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7B" w:rsidRDefault="0033037B" w:rsidP="0033037B">
      <w:pPr>
        <w:pStyle w:val="af8"/>
        <w:spacing w:before="454" w:beforeAutospacing="0" w:after="78" w:afterAutospacing="0"/>
        <w:ind w:left="454" w:right="454"/>
        <w:jc w:val="center"/>
        <w:outlineLvl w:val="0"/>
        <w:divId w:val="1341814032"/>
        <w:rPr>
          <w:sz w:val="40"/>
          <w:szCs w:val="40"/>
        </w:rPr>
      </w:pPr>
      <w:bookmarkStart w:id="0" w:name="_Toc35742632"/>
      <w:bookmarkStart w:id="1" w:name="_Toc34789932"/>
      <w:bookmarkStart w:id="2" w:name="_Toc34745147"/>
      <w:bookmarkStart w:id="3" w:name="_Toc54430622"/>
      <w:bookmarkStart w:id="4" w:name="_Toc35068740"/>
      <w:bookmarkStart w:id="5" w:name="_Toc53335524"/>
      <w:bookmarkStart w:id="6" w:name="_Toc3785459"/>
      <w:bookmarkStart w:id="7" w:name="_Toc33775517"/>
      <w:bookmarkStart w:id="8" w:name="_Toc35941124"/>
      <w:bookmarkStart w:id="9" w:name="_Toc108257114"/>
      <w:bookmarkStart w:id="10" w:name="_Toc108257412"/>
      <w:bookmarkStart w:id="11" w:name="_Toc98672934"/>
      <w:bookmarkStart w:id="12" w:name="_Toc35742631"/>
      <w:bookmarkStart w:id="13" w:name="_Toc34932583"/>
      <w:bookmarkStart w:id="14" w:name="_Toc36146201"/>
      <w:bookmarkStart w:id="15" w:name="_Toc34987223"/>
      <w:bookmarkStart w:id="16" w:name="_Toc34745146"/>
      <w:bookmarkStart w:id="17" w:name="_Toc35599965"/>
      <w:bookmarkStart w:id="18" w:name="_Toc35071894"/>
      <w:bookmarkStart w:id="19" w:name="_Toc52738719"/>
      <w:bookmarkStart w:id="20" w:name="_Toc54430015"/>
      <w:bookmarkStart w:id="21" w:name="_Toc169000575"/>
      <w:bookmarkStart w:id="22" w:name="_Toc35222534"/>
      <w:bookmarkStart w:id="23" w:name="_Toc54411728"/>
      <w:bookmarkStart w:id="24" w:name="_Toc60127399"/>
      <w:bookmarkStart w:id="25" w:name="_Toc52762559"/>
      <w:bookmarkStart w:id="26" w:name="_Toc53335574"/>
      <w:bookmarkStart w:id="27" w:name="_Toc54430892"/>
      <w:bookmarkStart w:id="28" w:name="_Toc93397928"/>
      <w:bookmarkStart w:id="29" w:name="_Toc3782108"/>
      <w:bookmarkStart w:id="30" w:name="_Toc34664275"/>
      <w:bookmarkStart w:id="31" w:name="_Toc34703821"/>
      <w:bookmarkStart w:id="32" w:name="_Toc35222533"/>
      <w:bookmarkStart w:id="33" w:name="_Toc108257588"/>
      <w:bookmarkStart w:id="34" w:name="_Toc54430945"/>
      <w:bookmarkStart w:id="35" w:name="_Toc108260363"/>
      <w:bookmarkStart w:id="36" w:name="_Toc35107769"/>
      <w:bookmarkStart w:id="37" w:name="_Toc34664276"/>
      <w:bookmarkStart w:id="38" w:name="_Toc108257464"/>
      <w:bookmarkStart w:id="39" w:name="_Toc93397982"/>
      <w:bookmarkStart w:id="40" w:name="_Toc108260310"/>
      <w:bookmarkStart w:id="41" w:name="_Toc105389149"/>
      <w:bookmarkStart w:id="42" w:name="_Toc98731628"/>
      <w:bookmarkStart w:id="43" w:name="_Toc108257395"/>
      <w:bookmarkStart w:id="44" w:name="_Toc87857943"/>
      <w:bookmarkStart w:id="45" w:name="_Toc108257535"/>
      <w:bookmarkStart w:id="46" w:name="_Toc33953161"/>
      <w:bookmarkStart w:id="47" w:name="_Toc36123668"/>
      <w:bookmarkStart w:id="48" w:name="_Toc108257343"/>
      <w:bookmarkStart w:id="49" w:name="_Toc36279302"/>
      <w:bookmarkStart w:id="50" w:name="_Toc93397526"/>
      <w:bookmarkStart w:id="51" w:name="_Toc35071895"/>
      <w:bookmarkStart w:id="52" w:name="_Toc128884465"/>
      <w:bookmarkStart w:id="53" w:name="_Toc33775516"/>
      <w:bookmarkStart w:id="54" w:name="_Toc40761343"/>
      <w:bookmarkStart w:id="55" w:name="_Toc3785511"/>
      <w:bookmarkStart w:id="56" w:name="_Toc34703820"/>
      <w:bookmarkStart w:id="57" w:name="_Toc3785673"/>
      <w:bookmarkStart w:id="58" w:name="_Toc35622004"/>
      <w:bookmarkStart w:id="59" w:name="_Toc34991005"/>
      <w:bookmarkStart w:id="60" w:name="_Toc98731576"/>
      <w:bookmarkStart w:id="61" w:name="_Toc3785635"/>
      <w:bookmarkStart w:id="62" w:name="_Toc36268837"/>
      <w:bookmarkStart w:id="63" w:name="_Toc34984079"/>
      <w:bookmarkStart w:id="64" w:name="_Toc33953160"/>
      <w:bookmarkStart w:id="65" w:name="_Toc98672986"/>
      <w:bookmarkStart w:id="66" w:name="_Toc93397580"/>
      <w:bookmarkStart w:id="67" w:name="_Toc35599964"/>
      <w:bookmarkStart w:id="68" w:name="_Toc108257062"/>
      <w:bookmarkStart w:id="69" w:name="_Toc34789933"/>
      <w:bookmarkStart w:id="70" w:name="_Toc59932977"/>
      <w:bookmarkStart w:id="71" w:name="_Toc35622005"/>
      <w:bookmarkStart w:id="72" w:name="_Toc35068741"/>
      <w:bookmarkStart w:id="73" w:name="_Toc105389201"/>
      <w:bookmarkStart w:id="74" w:name="_Toc35107770"/>
      <w:bookmarkStart w:id="75" w:name="_Toc60130049"/>
      <w:r>
        <w:rPr>
          <w:sz w:val="40"/>
          <w:szCs w:val="40"/>
        </w:rPr>
        <w:t>宝安区节水型社会达标建设技术服务项目</w:t>
      </w:r>
    </w:p>
    <w:p w:rsidR="0033037B" w:rsidRDefault="0033037B">
      <w:pPr>
        <w:pStyle w:val="af8"/>
        <w:jc w:val="center"/>
        <w:outlineLvl w:val="1"/>
        <w:divId w:val="1341814032"/>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tblPr>
      <w:tblGrid>
        <w:gridCol w:w="2722"/>
        <w:gridCol w:w="5216"/>
      </w:tblGrid>
      <w:tr w:rsidR="0033037B">
        <w:trPr>
          <w:divId w:val="1341814032"/>
          <w:trHeight w:val="737"/>
          <w:tblCellSpacing w:w="0" w:type="dxa"/>
          <w:jc w:val="center"/>
        </w:trPr>
        <w:tc>
          <w:tcPr>
            <w:tcW w:w="2722" w:type="dxa"/>
            <w:vAlign w:val="center"/>
            <w:hideMark/>
          </w:tcPr>
          <w:p w:rsidR="0033037B" w:rsidRDefault="0033037B" w:rsidP="0033037B">
            <w:pPr>
              <w:spacing w:after="78"/>
              <w:jc w:val="right"/>
              <w:rPr>
                <w:rFonts w:ascii="宋体" w:hAnsi="宋体" w:cs="宋体"/>
                <w:sz w:val="30"/>
                <w:szCs w:val="30"/>
              </w:rPr>
            </w:pPr>
            <w:r>
              <w:rPr>
                <w:sz w:val="30"/>
                <w:szCs w:val="30"/>
              </w:rPr>
              <w:t>项目编号：</w:t>
            </w:r>
          </w:p>
        </w:tc>
        <w:tc>
          <w:tcPr>
            <w:tcW w:w="0" w:type="auto"/>
            <w:vAlign w:val="center"/>
            <w:hideMark/>
          </w:tcPr>
          <w:p w:rsidR="0033037B" w:rsidRDefault="0033037B" w:rsidP="0033037B">
            <w:pPr>
              <w:spacing w:after="78"/>
              <w:rPr>
                <w:rFonts w:ascii="宋体" w:hAnsi="宋体" w:cs="宋体"/>
                <w:sz w:val="30"/>
                <w:szCs w:val="30"/>
              </w:rPr>
            </w:pPr>
            <w:r>
              <w:rPr>
                <w:sz w:val="30"/>
                <w:szCs w:val="30"/>
              </w:rPr>
              <w:t>BACG2021168330</w:t>
            </w:r>
          </w:p>
        </w:tc>
      </w:tr>
      <w:tr w:rsidR="0033037B">
        <w:trPr>
          <w:divId w:val="1341814032"/>
          <w:trHeight w:val="737"/>
          <w:tblCellSpacing w:w="0" w:type="dxa"/>
          <w:jc w:val="center"/>
        </w:trPr>
        <w:tc>
          <w:tcPr>
            <w:tcW w:w="0" w:type="auto"/>
            <w:vAlign w:val="center"/>
            <w:hideMark/>
          </w:tcPr>
          <w:p w:rsidR="0033037B" w:rsidRDefault="0033037B" w:rsidP="0033037B">
            <w:pPr>
              <w:spacing w:after="78"/>
              <w:jc w:val="right"/>
              <w:rPr>
                <w:rFonts w:ascii="宋体" w:hAnsi="宋体" w:cs="宋体"/>
                <w:sz w:val="30"/>
                <w:szCs w:val="30"/>
              </w:rPr>
            </w:pPr>
            <w:r>
              <w:rPr>
                <w:sz w:val="30"/>
                <w:szCs w:val="30"/>
              </w:rPr>
              <w:t>项目名称：</w:t>
            </w:r>
          </w:p>
        </w:tc>
        <w:tc>
          <w:tcPr>
            <w:tcW w:w="0" w:type="auto"/>
            <w:vAlign w:val="center"/>
            <w:hideMark/>
          </w:tcPr>
          <w:p w:rsidR="0033037B" w:rsidRDefault="0033037B" w:rsidP="0033037B">
            <w:pPr>
              <w:spacing w:after="78"/>
              <w:rPr>
                <w:rFonts w:ascii="宋体" w:hAnsi="宋体" w:cs="宋体"/>
                <w:sz w:val="30"/>
                <w:szCs w:val="30"/>
              </w:rPr>
            </w:pPr>
            <w:r>
              <w:rPr>
                <w:sz w:val="30"/>
                <w:szCs w:val="30"/>
              </w:rPr>
              <w:t>宝安区节水型社会达标建设技术服务项目</w:t>
            </w:r>
          </w:p>
        </w:tc>
      </w:tr>
      <w:tr w:rsidR="0033037B">
        <w:trPr>
          <w:divId w:val="1341814032"/>
          <w:trHeight w:val="737"/>
          <w:tblCellSpacing w:w="0" w:type="dxa"/>
          <w:jc w:val="center"/>
        </w:trPr>
        <w:tc>
          <w:tcPr>
            <w:tcW w:w="0" w:type="auto"/>
            <w:vAlign w:val="center"/>
            <w:hideMark/>
          </w:tcPr>
          <w:p w:rsidR="0033037B" w:rsidRDefault="0033037B" w:rsidP="0033037B">
            <w:pPr>
              <w:spacing w:after="78"/>
              <w:jc w:val="right"/>
              <w:rPr>
                <w:rFonts w:ascii="宋体" w:hAnsi="宋体" w:cs="宋体"/>
                <w:sz w:val="30"/>
                <w:szCs w:val="30"/>
              </w:rPr>
            </w:pPr>
            <w:r>
              <w:rPr>
                <w:sz w:val="30"/>
                <w:szCs w:val="30"/>
              </w:rPr>
              <w:t>包</w:t>
            </w:r>
            <w:r>
              <w:rPr>
                <w:sz w:val="30"/>
                <w:szCs w:val="30"/>
              </w:rPr>
              <w:t xml:space="preserve"> </w:t>
            </w:r>
            <w:r>
              <w:rPr>
                <w:sz w:val="30"/>
                <w:szCs w:val="30"/>
              </w:rPr>
              <w:t>号：</w:t>
            </w:r>
          </w:p>
        </w:tc>
        <w:tc>
          <w:tcPr>
            <w:tcW w:w="0" w:type="auto"/>
            <w:vAlign w:val="center"/>
            <w:hideMark/>
          </w:tcPr>
          <w:p w:rsidR="0033037B" w:rsidRDefault="0033037B" w:rsidP="0033037B">
            <w:pPr>
              <w:spacing w:after="78"/>
              <w:rPr>
                <w:rFonts w:ascii="宋体" w:hAnsi="宋体" w:cs="宋体"/>
                <w:sz w:val="30"/>
                <w:szCs w:val="30"/>
              </w:rPr>
            </w:pPr>
            <w:r>
              <w:rPr>
                <w:sz w:val="30"/>
                <w:szCs w:val="30"/>
              </w:rPr>
              <w:t>A</w:t>
            </w:r>
          </w:p>
        </w:tc>
      </w:tr>
      <w:tr w:rsidR="0033037B">
        <w:trPr>
          <w:divId w:val="1341814032"/>
          <w:trHeight w:val="737"/>
          <w:tblCellSpacing w:w="0" w:type="dxa"/>
          <w:jc w:val="center"/>
        </w:trPr>
        <w:tc>
          <w:tcPr>
            <w:tcW w:w="0" w:type="auto"/>
            <w:vAlign w:val="center"/>
            <w:hideMark/>
          </w:tcPr>
          <w:p w:rsidR="0033037B" w:rsidRDefault="0033037B" w:rsidP="0033037B">
            <w:pPr>
              <w:spacing w:after="78"/>
              <w:jc w:val="right"/>
              <w:rPr>
                <w:rFonts w:ascii="宋体" w:hAnsi="宋体" w:cs="宋体"/>
                <w:sz w:val="30"/>
                <w:szCs w:val="30"/>
              </w:rPr>
            </w:pPr>
            <w:r>
              <w:rPr>
                <w:sz w:val="30"/>
                <w:szCs w:val="30"/>
              </w:rPr>
              <w:t>项目类型：</w:t>
            </w:r>
          </w:p>
        </w:tc>
        <w:tc>
          <w:tcPr>
            <w:tcW w:w="0" w:type="auto"/>
            <w:vAlign w:val="center"/>
            <w:hideMark/>
          </w:tcPr>
          <w:p w:rsidR="0033037B" w:rsidRDefault="0033037B" w:rsidP="0033037B">
            <w:pPr>
              <w:spacing w:after="78"/>
              <w:rPr>
                <w:rFonts w:ascii="宋体" w:hAnsi="宋体" w:cs="宋体"/>
                <w:sz w:val="30"/>
                <w:szCs w:val="30"/>
              </w:rPr>
            </w:pPr>
            <w:r>
              <w:rPr>
                <w:sz w:val="30"/>
                <w:szCs w:val="30"/>
              </w:rPr>
              <w:t>服务类</w:t>
            </w:r>
          </w:p>
        </w:tc>
      </w:tr>
      <w:tr w:rsidR="0033037B">
        <w:trPr>
          <w:divId w:val="1341814032"/>
          <w:trHeight w:val="737"/>
          <w:tblCellSpacing w:w="0" w:type="dxa"/>
          <w:jc w:val="center"/>
        </w:trPr>
        <w:tc>
          <w:tcPr>
            <w:tcW w:w="0" w:type="auto"/>
            <w:vAlign w:val="center"/>
            <w:hideMark/>
          </w:tcPr>
          <w:p w:rsidR="0033037B" w:rsidRDefault="0033037B" w:rsidP="0033037B">
            <w:pPr>
              <w:spacing w:after="78"/>
              <w:jc w:val="right"/>
              <w:rPr>
                <w:rFonts w:ascii="宋体" w:hAnsi="宋体" w:cs="宋体"/>
                <w:sz w:val="30"/>
                <w:szCs w:val="30"/>
              </w:rPr>
            </w:pPr>
            <w:r>
              <w:rPr>
                <w:sz w:val="30"/>
                <w:szCs w:val="30"/>
              </w:rPr>
              <w:t>采购方式：</w:t>
            </w:r>
          </w:p>
        </w:tc>
        <w:tc>
          <w:tcPr>
            <w:tcW w:w="0" w:type="auto"/>
            <w:vAlign w:val="center"/>
            <w:hideMark/>
          </w:tcPr>
          <w:p w:rsidR="0033037B" w:rsidRDefault="0033037B" w:rsidP="0033037B">
            <w:pPr>
              <w:spacing w:after="78"/>
              <w:rPr>
                <w:rFonts w:ascii="宋体" w:hAnsi="宋体" w:cs="宋体"/>
                <w:sz w:val="30"/>
                <w:szCs w:val="30"/>
              </w:rPr>
            </w:pPr>
            <w:r>
              <w:rPr>
                <w:sz w:val="30"/>
                <w:szCs w:val="30"/>
              </w:rPr>
              <w:t>公开招标</w:t>
            </w:r>
          </w:p>
        </w:tc>
      </w:tr>
      <w:tr w:rsidR="0033037B">
        <w:trPr>
          <w:divId w:val="1341814032"/>
          <w:trHeight w:val="737"/>
          <w:tblCellSpacing w:w="0" w:type="dxa"/>
          <w:jc w:val="center"/>
        </w:trPr>
        <w:tc>
          <w:tcPr>
            <w:tcW w:w="0" w:type="auto"/>
            <w:vAlign w:val="center"/>
            <w:hideMark/>
          </w:tcPr>
          <w:p w:rsidR="0033037B" w:rsidRDefault="0033037B" w:rsidP="0033037B">
            <w:pPr>
              <w:spacing w:after="78"/>
              <w:jc w:val="right"/>
              <w:rPr>
                <w:rFonts w:ascii="宋体" w:hAnsi="宋体" w:cs="宋体"/>
                <w:sz w:val="30"/>
                <w:szCs w:val="30"/>
              </w:rPr>
            </w:pPr>
            <w:r>
              <w:rPr>
                <w:sz w:val="30"/>
                <w:szCs w:val="30"/>
              </w:rPr>
              <w:t>货币类型：</w:t>
            </w:r>
          </w:p>
        </w:tc>
        <w:tc>
          <w:tcPr>
            <w:tcW w:w="0" w:type="auto"/>
            <w:vAlign w:val="center"/>
            <w:hideMark/>
          </w:tcPr>
          <w:p w:rsidR="0033037B" w:rsidRDefault="0033037B" w:rsidP="0033037B">
            <w:pPr>
              <w:spacing w:after="78"/>
              <w:rPr>
                <w:rFonts w:ascii="宋体" w:hAnsi="宋体" w:cs="宋体"/>
                <w:sz w:val="30"/>
                <w:szCs w:val="30"/>
              </w:rPr>
            </w:pPr>
            <w:r>
              <w:rPr>
                <w:sz w:val="30"/>
                <w:szCs w:val="30"/>
              </w:rPr>
              <w:t>人民币</w:t>
            </w:r>
          </w:p>
        </w:tc>
      </w:tr>
      <w:tr w:rsidR="0033037B">
        <w:trPr>
          <w:divId w:val="1341814032"/>
          <w:trHeight w:val="737"/>
          <w:tblCellSpacing w:w="0" w:type="dxa"/>
          <w:jc w:val="center"/>
        </w:trPr>
        <w:tc>
          <w:tcPr>
            <w:tcW w:w="0" w:type="auto"/>
            <w:vAlign w:val="center"/>
            <w:hideMark/>
          </w:tcPr>
          <w:p w:rsidR="0033037B" w:rsidRDefault="0033037B" w:rsidP="0033037B">
            <w:pPr>
              <w:spacing w:after="78"/>
              <w:jc w:val="right"/>
              <w:rPr>
                <w:rFonts w:ascii="宋体" w:hAnsi="宋体" w:cs="宋体"/>
                <w:sz w:val="30"/>
                <w:szCs w:val="30"/>
              </w:rPr>
            </w:pPr>
            <w:r>
              <w:rPr>
                <w:sz w:val="30"/>
                <w:szCs w:val="30"/>
              </w:rPr>
              <w:t>评标方法：</w:t>
            </w:r>
          </w:p>
        </w:tc>
        <w:tc>
          <w:tcPr>
            <w:tcW w:w="0" w:type="auto"/>
            <w:vAlign w:val="center"/>
            <w:hideMark/>
          </w:tcPr>
          <w:p w:rsidR="0033037B" w:rsidRDefault="0033037B" w:rsidP="0033037B">
            <w:pPr>
              <w:spacing w:after="78"/>
              <w:rPr>
                <w:rFonts w:ascii="宋体" w:hAnsi="宋体" w:cs="宋体"/>
                <w:sz w:val="30"/>
                <w:szCs w:val="30"/>
              </w:rPr>
            </w:pPr>
            <w:r>
              <w:rPr>
                <w:sz w:val="30"/>
                <w:szCs w:val="30"/>
              </w:rPr>
              <w:t>综合评分法（新价格分算法）</w:t>
            </w:r>
          </w:p>
        </w:tc>
      </w:tr>
    </w:tbl>
    <w:p w:rsidR="0033037B" w:rsidRDefault="0033037B">
      <w:pPr>
        <w:pStyle w:val="af8"/>
        <w:jc w:val="center"/>
        <w:outlineLvl w:val="1"/>
        <w:divId w:val="1341814032"/>
        <w:rPr>
          <w:rFonts w:ascii="黑体" w:eastAsia="黑体" w:hAnsi="黑体" w:hint="eastAsia"/>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spacing w:after="78"/>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spacing w:after="78"/>
              <w:jc w:val="center"/>
              <w:rPr>
                <w:rFonts w:ascii="宋体" w:hAnsi="宋体" w:cs="宋体"/>
                <w:sz w:val="28"/>
                <w:szCs w:val="28"/>
              </w:rPr>
            </w:pPr>
            <w:r>
              <w:rPr>
                <w:sz w:val="28"/>
                <w:szCs w:val="28"/>
              </w:rPr>
              <w:t>内容</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满足《中华人民共和国政府采购法》第二十二条规定；</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落实政府采购政策需满足的资格要求：无</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投标人必须是在中华人民共和国境内注册的具有独立法人资格或具有独立承担民事责任能力的其他组织，且为深圳市政府采购注册供应商，并在深圳交易集团有限公司宝安分公司网上响应投标；</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投标人参加本次政府采购活动前</w:t>
            </w:r>
            <w:r>
              <w:rPr>
                <w:szCs w:val="21"/>
              </w:rPr>
              <w:t>3</w:t>
            </w:r>
            <w:r>
              <w:rPr>
                <w:szCs w:val="21"/>
              </w:rPr>
              <w:t>年内在经营活动中没有重大违法记录（提供声明函）；</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lastRenderedPageBreak/>
              <w:t>5</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投标人须提供参加本次政府采购活动的《信用承诺书》；</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通过</w:t>
            </w:r>
            <w:r>
              <w:rPr>
                <w:szCs w:val="21"/>
              </w:rPr>
              <w:t>“</w:t>
            </w:r>
            <w:r>
              <w:rPr>
                <w:szCs w:val="21"/>
              </w:rPr>
              <w:t>信用中国</w:t>
            </w:r>
            <w:r>
              <w:rPr>
                <w:szCs w:val="21"/>
              </w:rPr>
              <w:t>”</w:t>
            </w:r>
            <w:r>
              <w:rPr>
                <w:szCs w:val="21"/>
              </w:rPr>
              <w:t>网站（</w:t>
            </w:r>
            <w:r>
              <w:rPr>
                <w:szCs w:val="21"/>
              </w:rPr>
              <w:t>www.creditchina.gov.cn</w:t>
            </w:r>
            <w:r>
              <w:rPr>
                <w:szCs w:val="21"/>
              </w:rPr>
              <w:t>）、中国政府采购网（</w:t>
            </w:r>
            <w:r>
              <w:rPr>
                <w:szCs w:val="21"/>
              </w:rPr>
              <w:t>www.ccgp.gov.cn</w:t>
            </w:r>
            <w:r>
              <w:rPr>
                <w:szCs w:val="21"/>
              </w:rPr>
              <w:t>）、深圳信用网（</w:t>
            </w:r>
            <w:r>
              <w:rPr>
                <w:szCs w:val="21"/>
              </w:rPr>
              <w:t>https://www.szcredit.com.cn</w:t>
            </w:r>
            <w:r>
              <w:rPr>
                <w:szCs w:val="21"/>
              </w:rPr>
              <w:t>）和深圳市政府采购监管网（</w:t>
            </w:r>
            <w:r>
              <w:rPr>
                <w:szCs w:val="21"/>
              </w:rPr>
              <w:t>http://zfcg.sz.gov.cn/</w:t>
            </w:r>
            <w:r>
              <w:rPr>
                <w:szCs w:val="21"/>
              </w:rPr>
              <w:t>）查询信用记录（相关信息以代理机构在开标当日的查询结果为准）（接下条）</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（接上条）被列入失信被执行人、重大税收违法案件当事人名单或政府采购严重违法失信行为记录名单的供应商，拒绝参与本项目的采购活动；</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截至开标时间为止，未被深圳市各级政府采购主管部门行政处罚（指禁止参与政府采购活动且在有效期内）的投标人；</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本项目不接受联合体投标。</w:t>
            </w:r>
          </w:p>
        </w:tc>
      </w:tr>
    </w:tbl>
    <w:p w:rsidR="0033037B" w:rsidRDefault="0033037B">
      <w:pPr>
        <w:pStyle w:val="af8"/>
        <w:spacing w:before="280" w:beforeAutospacing="0"/>
        <w:jc w:val="center"/>
        <w:outlineLvl w:val="1"/>
        <w:divId w:val="1341814032"/>
        <w:rPr>
          <w:rFonts w:ascii="黑体" w:eastAsia="黑体" w:hAnsi="黑体" w:hint="eastAsia"/>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794"/>
        <w:gridCol w:w="8278"/>
      </w:tblGrid>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spacing w:after="78"/>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spacing w:after="78"/>
              <w:jc w:val="center"/>
              <w:rPr>
                <w:rFonts w:ascii="宋体" w:hAnsi="宋体" w:cs="宋体"/>
                <w:sz w:val="28"/>
                <w:szCs w:val="28"/>
              </w:rPr>
            </w:pPr>
            <w:r>
              <w:rPr>
                <w:sz w:val="28"/>
                <w:szCs w:val="28"/>
              </w:rPr>
              <w:t>内容</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独立法人证书扫描件</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法人代表证明书和法人代表授权书</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按招标文件要求提供资质证明文件</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投标有效期符合招标文件要求</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投标报价不超出项目控制金额</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对招标文件中带</w:t>
            </w:r>
            <w:r>
              <w:rPr>
                <w:rFonts w:ascii="宋体" w:hAnsi="宋体" w:cs="宋体" w:hint="eastAsia"/>
                <w:szCs w:val="21"/>
              </w:rPr>
              <w:t>★</w:t>
            </w:r>
            <w:r>
              <w:rPr>
                <w:szCs w:val="21"/>
              </w:rPr>
              <w:t>号条款的响应没有负偏离</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投标文件没有招标人不能接受的条件</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无招标文件中列明导致投标无效的其他因素</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遵守并符合《中华人民共和国政府采购法》、《深圳经济特区政府采购条例》的有关规定</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投标人可只对其中一个包或几个包服务内容进行投标（如有的话），但不得将一个包中的内容拆开投标，否则作投标无效处理</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为保证公平起见，除非另有规定或说明，投标人对同一服务投标时不得同时提供两套或两套以上的方案，否则作投标无效处理</w:t>
            </w:r>
          </w:p>
        </w:tc>
      </w:tr>
      <w:tr w:rsidR="0033037B">
        <w:trPr>
          <w:divId w:val="1341814032"/>
          <w:jc w:val="center"/>
        </w:trPr>
        <w:tc>
          <w:tcPr>
            <w:tcW w:w="794"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jc w:val="center"/>
              <w:rPr>
                <w:rFonts w:ascii="宋体" w:hAnsi="宋体" w:cs="宋体"/>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rsidR="0033037B" w:rsidRDefault="0033037B" w:rsidP="0033037B">
            <w:pPr>
              <w:spacing w:after="78"/>
              <w:rPr>
                <w:rFonts w:ascii="宋体" w:hAnsi="宋体" w:cs="宋体"/>
                <w:szCs w:val="21"/>
              </w:rPr>
            </w:pPr>
            <w:r>
              <w:rPr>
                <w:szCs w:val="21"/>
              </w:rPr>
              <w:t>投标报价必须符合国家、深圳市相关法律法规所规定的标准要求</w:t>
            </w:r>
          </w:p>
        </w:tc>
      </w:tr>
    </w:tbl>
    <w:p w:rsidR="0033037B" w:rsidRDefault="0033037B">
      <w:pPr>
        <w:pStyle w:val="af8"/>
        <w:jc w:val="center"/>
        <w:outlineLvl w:val="1"/>
        <w:divId w:val="1341814032"/>
        <w:rPr>
          <w:rFonts w:ascii="黑体" w:eastAsia="黑体" w:hAnsi="黑体" w:hint="eastAsia"/>
          <w:sz w:val="40"/>
          <w:szCs w:val="40"/>
        </w:rPr>
      </w:pPr>
      <w:r>
        <w:rPr>
          <w:rFonts w:ascii="黑体" w:eastAsia="黑体" w:hAnsi="黑体" w:hint="eastAsia"/>
          <w:sz w:val="40"/>
          <w:szCs w:val="40"/>
        </w:rPr>
        <w:lastRenderedPageBreak/>
        <w:t>评标信息</w:t>
      </w:r>
    </w:p>
    <w:tbl>
      <w:tblPr>
        <w:tblW w:w="9072" w:type="dxa"/>
        <w:jc w:val="center"/>
        <w:tblCellSpacing w:w="0" w:type="dxa"/>
        <w:tblCellMar>
          <w:top w:w="45" w:type="dxa"/>
          <w:left w:w="45" w:type="dxa"/>
          <w:bottom w:w="45" w:type="dxa"/>
          <w:right w:w="45" w:type="dxa"/>
        </w:tblCellMar>
        <w:tblLook w:val="04A0"/>
      </w:tblPr>
      <w:tblGrid>
        <w:gridCol w:w="8829"/>
        <w:gridCol w:w="243"/>
      </w:tblGrid>
      <w:tr w:rsidR="0033037B">
        <w:trPr>
          <w:divId w:val="1341814032"/>
          <w:tblCellSpacing w:w="0" w:type="dxa"/>
          <w:jc w:val="center"/>
        </w:trPr>
        <w:tc>
          <w:tcPr>
            <w:tcW w:w="0" w:type="auto"/>
            <w:tcBorders>
              <w:top w:val="nil"/>
              <w:left w:val="nil"/>
              <w:bottom w:val="nil"/>
              <w:right w:val="nil"/>
            </w:tcBorders>
            <w:vAlign w:val="center"/>
            <w:hideMark/>
          </w:tcPr>
          <w:p w:rsidR="0033037B" w:rsidRDefault="0033037B" w:rsidP="0033037B">
            <w:pPr>
              <w:spacing w:after="78"/>
              <w:rPr>
                <w:rFonts w:ascii="宋体" w:hAnsi="宋体" w:cs="宋体"/>
                <w:b/>
                <w:bCs/>
                <w:sz w:val="24"/>
              </w:rPr>
            </w:pPr>
            <w:r>
              <w:rPr>
                <w:b/>
                <w:bCs/>
              </w:rPr>
              <w:t>评标方法：综合评分法（新价格分算法）</w:t>
            </w:r>
          </w:p>
        </w:tc>
        <w:tc>
          <w:tcPr>
            <w:tcW w:w="0" w:type="auto"/>
            <w:tcBorders>
              <w:top w:val="nil"/>
              <w:left w:val="nil"/>
              <w:bottom w:val="nil"/>
              <w:right w:val="nil"/>
            </w:tcBorders>
            <w:vAlign w:val="center"/>
            <w:hideMark/>
          </w:tcPr>
          <w:p w:rsidR="0033037B" w:rsidRDefault="0033037B" w:rsidP="0033037B">
            <w:pPr>
              <w:spacing w:after="78"/>
              <w:jc w:val="right"/>
              <w:rPr>
                <w:rFonts w:ascii="宋体" w:hAnsi="宋体" w:cs="宋体"/>
                <w:b/>
                <w:bCs/>
                <w:sz w:val="24"/>
              </w:rPr>
            </w:pPr>
          </w:p>
        </w:tc>
      </w:tr>
      <w:tr w:rsidR="0033037B">
        <w:trPr>
          <w:divId w:val="1341814032"/>
          <w:tblCellSpacing w:w="0" w:type="dxa"/>
          <w:jc w:val="center"/>
        </w:trPr>
        <w:tc>
          <w:tcPr>
            <w:tcW w:w="0" w:type="auto"/>
            <w:gridSpan w:val="2"/>
            <w:tcBorders>
              <w:top w:val="nil"/>
              <w:left w:val="nil"/>
              <w:bottom w:val="nil"/>
              <w:right w:val="nil"/>
            </w:tcBorders>
            <w:vAlign w:val="center"/>
            <w:hideMark/>
          </w:tcPr>
          <w:p w:rsidR="0033037B" w:rsidRDefault="0033037B">
            <w:pPr>
              <w:pStyle w:val="af8"/>
              <w:spacing w:line="324" w:lineRule="auto"/>
              <w:ind w:firstLine="420"/>
              <w:rPr>
                <w:sz w:val="21"/>
                <w:szCs w:val="21"/>
              </w:rPr>
            </w:pPr>
            <w:r>
              <w:rPr>
                <w:sz w:val="21"/>
                <w:szCs w:val="21"/>
              </w:rPr>
              <w:t xml:space="preserve">综合评分法，是指投标文件满足招标文件全部实质性要求，且按照评审因素的量化指标评审得分最高的投标人为中标候选人的评标方法。 </w:t>
            </w:r>
          </w:p>
          <w:p w:rsidR="0033037B" w:rsidRDefault="0033037B">
            <w:pPr>
              <w:pStyle w:val="af8"/>
              <w:ind w:firstLine="420"/>
              <w:rPr>
                <w:sz w:val="21"/>
                <w:szCs w:val="21"/>
              </w:rPr>
            </w:pPr>
            <w:r>
              <w:rPr>
                <w:sz w:val="21"/>
                <w:szCs w:val="21"/>
              </w:rPr>
              <w:t>价格分计算方法：</w:t>
            </w:r>
          </w:p>
          <w:p w:rsidR="0033037B" w:rsidRDefault="0033037B">
            <w:pPr>
              <w:pStyle w:val="af8"/>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 xml:space="preserve">投标报价得分=(评标基准价／投标报价)×100 </w:t>
            </w:r>
            <w:r>
              <w:rPr>
                <w:sz w:val="21"/>
                <w:szCs w:val="21"/>
              </w:rPr>
              <w:br/>
              <w:t xml:space="preserve">评标总得分＝F1×A1＋F2×A2＋……＋Fn×An </w:t>
            </w:r>
            <w:r>
              <w:rPr>
                <w:sz w:val="21"/>
                <w:szCs w:val="21"/>
              </w:rPr>
              <w:br/>
              <w:t xml:space="preserve">F1、F2……Fn分别为各项评审因素的得分； </w:t>
            </w:r>
            <w:r>
              <w:rPr>
                <w:sz w:val="21"/>
                <w:szCs w:val="21"/>
              </w:rPr>
              <w:br/>
              <w:t xml:space="preserve">A1、A2、……An 分别为各项评审因素所占的权重(A1＋A2＋……＋An＝1)。 </w:t>
            </w:r>
            <w:r>
              <w:rPr>
                <w:sz w:val="21"/>
                <w:szCs w:val="21"/>
              </w:rPr>
              <w:br/>
              <w:t xml:space="preserve">评标过程中，不得去掉报价中的最高报价和最低报价。 </w:t>
            </w:r>
            <w:r>
              <w:rPr>
                <w:sz w:val="21"/>
                <w:szCs w:val="21"/>
              </w:rPr>
              <w:br/>
              <w:t xml:space="preserve">此方法适用于货物类、服务类、工程类项目。 </w:t>
            </w:r>
          </w:p>
        </w:tc>
      </w:tr>
    </w:tbl>
    <w:p w:rsidR="0033037B" w:rsidRDefault="0033037B" w:rsidP="0033037B">
      <w:pPr>
        <w:spacing w:after="78"/>
        <w:divId w:val="1341814032"/>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680"/>
        <w:gridCol w:w="680"/>
        <w:gridCol w:w="2835"/>
        <w:gridCol w:w="681"/>
        <w:gridCol w:w="4196"/>
      </w:tblGrid>
      <w:tr w:rsidR="0033037B">
        <w:trPr>
          <w:divId w:val="1341814032"/>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wordWrap w:val="0"/>
              <w:spacing w:after="78"/>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wordWrap w:val="0"/>
              <w:spacing w:after="78"/>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wordWrap w:val="0"/>
              <w:spacing w:after="78"/>
              <w:jc w:val="center"/>
              <w:rPr>
                <w:rFonts w:ascii="宋体" w:hAnsi="宋体" w:cs="宋体"/>
                <w:b/>
                <w:bCs/>
                <w:sz w:val="24"/>
              </w:rPr>
            </w:pPr>
            <w:r>
              <w:rPr>
                <w:b/>
                <w:bCs/>
              </w:rPr>
              <w:t>权重</w:t>
            </w:r>
            <w:r>
              <w:rPr>
                <w:b/>
                <w:bCs/>
              </w:rPr>
              <w:t>(%)</w:t>
            </w:r>
          </w:p>
        </w:tc>
      </w:tr>
      <w:tr w:rsidR="0033037B">
        <w:trPr>
          <w:divId w:val="134181403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25</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p>
        </w:tc>
      </w:tr>
      <w:tr w:rsidR="0033037B">
        <w:trPr>
          <w:divId w:val="134181403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技术部分</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25</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spacing w:after="78"/>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评分准则</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实施方案</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921135854"/>
              <w:rPr>
                <w:rFonts w:ascii="宋体" w:hAnsi="宋体" w:cs="宋体"/>
                <w:szCs w:val="21"/>
              </w:rPr>
            </w:pPr>
            <w:r>
              <w:rPr>
                <w:szCs w:val="21"/>
              </w:rPr>
              <w:t>评审内容：对宝安区节水现状有一定的了解，实施方案合理、可操作性强，构思方案优良，对本项目的理解把握程度和整体思路到位，有效结合项目工作现状，满足项目工作需要。</w:t>
            </w:r>
            <w:r>
              <w:rPr>
                <w:szCs w:val="21"/>
              </w:rPr>
              <w:t xml:space="preserve"> </w:t>
            </w:r>
            <w:r>
              <w:rPr>
                <w:szCs w:val="21"/>
              </w:rPr>
              <w:t>优良中差评分标准：</w:t>
            </w:r>
            <w:r>
              <w:rPr>
                <w:szCs w:val="21"/>
              </w:rPr>
              <w:t xml:space="preserve"> </w:t>
            </w:r>
            <w:r>
              <w:rPr>
                <w:szCs w:val="21"/>
              </w:rPr>
              <w:t>（</w:t>
            </w:r>
            <w:r>
              <w:rPr>
                <w:szCs w:val="21"/>
              </w:rPr>
              <w:t>1</w:t>
            </w:r>
            <w:r>
              <w:rPr>
                <w:szCs w:val="21"/>
              </w:rPr>
              <w:t>）投标文件响应内容全面；</w:t>
            </w:r>
            <w:r>
              <w:rPr>
                <w:szCs w:val="21"/>
              </w:rPr>
              <w:t xml:space="preserve"> </w:t>
            </w:r>
            <w:r>
              <w:rPr>
                <w:szCs w:val="21"/>
              </w:rPr>
              <w:t>（</w:t>
            </w:r>
            <w:r>
              <w:rPr>
                <w:szCs w:val="21"/>
              </w:rPr>
              <w:t>2</w:t>
            </w:r>
            <w:r>
              <w:rPr>
                <w:szCs w:val="21"/>
              </w:rPr>
              <w:t>）投标文件响应内容具体；</w:t>
            </w:r>
            <w:r>
              <w:rPr>
                <w:szCs w:val="21"/>
              </w:rPr>
              <w:t xml:space="preserve"> </w:t>
            </w:r>
            <w:r>
              <w:rPr>
                <w:szCs w:val="21"/>
              </w:rPr>
              <w:t>（</w:t>
            </w:r>
            <w:r>
              <w:rPr>
                <w:szCs w:val="21"/>
              </w:rPr>
              <w:t>3</w:t>
            </w:r>
            <w:r>
              <w:rPr>
                <w:szCs w:val="21"/>
              </w:rPr>
              <w:t>）投标文件响应内容针对性强；</w:t>
            </w:r>
            <w:r>
              <w:rPr>
                <w:szCs w:val="21"/>
              </w:rPr>
              <w:t xml:space="preserve"> </w:t>
            </w:r>
            <w:r>
              <w:rPr>
                <w:szCs w:val="21"/>
              </w:rPr>
              <w:t>（</w:t>
            </w:r>
            <w:r>
              <w:rPr>
                <w:szCs w:val="21"/>
              </w:rPr>
              <w:t>4</w:t>
            </w:r>
            <w:r>
              <w:rPr>
                <w:szCs w:val="21"/>
              </w:rPr>
              <w:t>）投标文件响应内容科学合理；</w:t>
            </w:r>
            <w:r>
              <w:rPr>
                <w:szCs w:val="21"/>
              </w:rPr>
              <w:t xml:space="preserve"> </w:t>
            </w:r>
            <w:r>
              <w:rPr>
                <w:szCs w:val="21"/>
              </w:rPr>
              <w:t>（</w:t>
            </w:r>
            <w:r>
              <w:rPr>
                <w:szCs w:val="21"/>
              </w:rPr>
              <w:t>5</w:t>
            </w:r>
            <w:r>
              <w:rPr>
                <w:szCs w:val="21"/>
              </w:rPr>
              <w:t>）投标文件响应内容可操作性强。</w:t>
            </w:r>
            <w:r>
              <w:rPr>
                <w:szCs w:val="21"/>
              </w:rPr>
              <w:t xml:space="preserve"> </w:t>
            </w:r>
            <w:r>
              <w:rPr>
                <w:szCs w:val="21"/>
              </w:rPr>
              <w:t>优评分标准：满足以上五项要求。</w:t>
            </w:r>
            <w:r>
              <w:rPr>
                <w:szCs w:val="21"/>
              </w:rPr>
              <w:t xml:space="preserve"> </w:t>
            </w:r>
            <w:r>
              <w:rPr>
                <w:szCs w:val="21"/>
              </w:rPr>
              <w:t>良评分标准：满足以上四项要求。</w:t>
            </w:r>
            <w:r>
              <w:rPr>
                <w:szCs w:val="21"/>
              </w:rPr>
              <w:t xml:space="preserve"> </w:t>
            </w:r>
            <w:r>
              <w:rPr>
                <w:szCs w:val="21"/>
              </w:rPr>
              <w:t>中评分标准：满足以上</w:t>
            </w:r>
            <w:r>
              <w:rPr>
                <w:szCs w:val="21"/>
              </w:rPr>
              <w:lastRenderedPageBreak/>
              <w:t>三项要求。</w:t>
            </w:r>
            <w:r>
              <w:rPr>
                <w:szCs w:val="21"/>
              </w:rPr>
              <w:t xml:space="preserve"> </w:t>
            </w:r>
            <w:r>
              <w:rPr>
                <w:szCs w:val="21"/>
              </w:rPr>
              <w:t>差评分标准：其他情况。</w:t>
            </w:r>
            <w:r>
              <w:rPr>
                <w:szCs w:val="21"/>
              </w:rPr>
              <w:t xml:space="preserve"> </w:t>
            </w:r>
            <w:r>
              <w:rPr>
                <w:szCs w:val="21"/>
              </w:rPr>
              <w:t>评价为优得</w:t>
            </w:r>
            <w:r>
              <w:rPr>
                <w:szCs w:val="21"/>
              </w:rPr>
              <w:t>100%</w:t>
            </w:r>
            <w:r>
              <w:rPr>
                <w:szCs w:val="21"/>
              </w:rPr>
              <w:t>；评价为良得</w:t>
            </w:r>
            <w:r>
              <w:rPr>
                <w:szCs w:val="21"/>
              </w:rPr>
              <w:t>80%</w:t>
            </w:r>
            <w:r>
              <w:rPr>
                <w:szCs w:val="21"/>
              </w:rPr>
              <w:t>；评价为中得</w:t>
            </w:r>
            <w:r>
              <w:rPr>
                <w:szCs w:val="21"/>
              </w:rPr>
              <w:t>60%</w:t>
            </w:r>
            <w:r>
              <w:rPr>
                <w:szCs w:val="21"/>
              </w:rPr>
              <w:t>；评价为差不得分。专家按百分制打分。</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项目重点难点分析、应对措施及相关的合理化建议</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162040134"/>
              <w:rPr>
                <w:rFonts w:ascii="宋体" w:hAnsi="宋体" w:cs="宋体"/>
                <w:szCs w:val="21"/>
              </w:rPr>
            </w:pPr>
            <w:r>
              <w:rPr>
                <w:szCs w:val="21"/>
              </w:rPr>
              <w:t>评审内容：投标人对项目重点难点分析清楚明确，制定合理有效应对措施并提出相关合理化建议。</w:t>
            </w:r>
            <w:r>
              <w:rPr>
                <w:szCs w:val="21"/>
              </w:rPr>
              <w:t xml:space="preserve"> </w:t>
            </w:r>
            <w:r>
              <w:rPr>
                <w:szCs w:val="21"/>
              </w:rPr>
              <w:t>优良中差评分标准：</w:t>
            </w:r>
            <w:r>
              <w:rPr>
                <w:szCs w:val="21"/>
              </w:rPr>
              <w:t xml:space="preserve"> </w:t>
            </w:r>
            <w:r>
              <w:rPr>
                <w:szCs w:val="21"/>
              </w:rPr>
              <w:t>（</w:t>
            </w:r>
            <w:r>
              <w:rPr>
                <w:szCs w:val="21"/>
              </w:rPr>
              <w:t>1</w:t>
            </w:r>
            <w:r>
              <w:rPr>
                <w:szCs w:val="21"/>
              </w:rPr>
              <w:t>）投标文件响应内容全面；</w:t>
            </w:r>
            <w:r>
              <w:rPr>
                <w:szCs w:val="21"/>
              </w:rPr>
              <w:t xml:space="preserve"> </w:t>
            </w:r>
            <w:r>
              <w:rPr>
                <w:szCs w:val="21"/>
              </w:rPr>
              <w:t>（</w:t>
            </w:r>
            <w:r>
              <w:rPr>
                <w:szCs w:val="21"/>
              </w:rPr>
              <w:t>2</w:t>
            </w:r>
            <w:r>
              <w:rPr>
                <w:szCs w:val="21"/>
              </w:rPr>
              <w:t>）投标文件响应内容具体；</w:t>
            </w:r>
            <w:r>
              <w:rPr>
                <w:szCs w:val="21"/>
              </w:rPr>
              <w:t xml:space="preserve"> </w:t>
            </w:r>
            <w:r>
              <w:rPr>
                <w:szCs w:val="21"/>
              </w:rPr>
              <w:t>（</w:t>
            </w:r>
            <w:r>
              <w:rPr>
                <w:szCs w:val="21"/>
              </w:rPr>
              <w:t>3</w:t>
            </w:r>
            <w:r>
              <w:rPr>
                <w:szCs w:val="21"/>
              </w:rPr>
              <w:t>）投标文件响应内容针对性强；</w:t>
            </w:r>
            <w:r>
              <w:rPr>
                <w:szCs w:val="21"/>
              </w:rPr>
              <w:t xml:space="preserve"> </w:t>
            </w:r>
            <w:r>
              <w:rPr>
                <w:szCs w:val="21"/>
              </w:rPr>
              <w:t>（</w:t>
            </w:r>
            <w:r>
              <w:rPr>
                <w:szCs w:val="21"/>
              </w:rPr>
              <w:t>4</w:t>
            </w:r>
            <w:r>
              <w:rPr>
                <w:szCs w:val="21"/>
              </w:rPr>
              <w:t>）投标文件响应内容科学合理；</w:t>
            </w:r>
            <w:r>
              <w:rPr>
                <w:szCs w:val="21"/>
              </w:rPr>
              <w:t xml:space="preserve"> </w:t>
            </w:r>
            <w:r>
              <w:rPr>
                <w:szCs w:val="21"/>
              </w:rPr>
              <w:t>（</w:t>
            </w:r>
            <w:r>
              <w:rPr>
                <w:szCs w:val="21"/>
              </w:rPr>
              <w:t>5</w:t>
            </w:r>
            <w:r>
              <w:rPr>
                <w:szCs w:val="21"/>
              </w:rPr>
              <w:t>）投标文件响应内容可操作性强。</w:t>
            </w:r>
            <w:r>
              <w:rPr>
                <w:szCs w:val="21"/>
              </w:rPr>
              <w:t xml:space="preserve"> </w:t>
            </w:r>
            <w:r>
              <w:rPr>
                <w:szCs w:val="21"/>
              </w:rPr>
              <w:t>优评分标准：满足以上五项要求。</w:t>
            </w:r>
            <w:r>
              <w:rPr>
                <w:szCs w:val="21"/>
              </w:rPr>
              <w:t xml:space="preserve"> </w:t>
            </w:r>
            <w:r>
              <w:rPr>
                <w:szCs w:val="21"/>
              </w:rPr>
              <w:t>良评分标准：满足以上四项要求。</w:t>
            </w:r>
            <w:r>
              <w:rPr>
                <w:szCs w:val="21"/>
              </w:rPr>
              <w:t xml:space="preserve"> </w:t>
            </w:r>
            <w:r>
              <w:rPr>
                <w:szCs w:val="21"/>
              </w:rPr>
              <w:t>中评分标准：满足以上三项要求。</w:t>
            </w:r>
            <w:r>
              <w:rPr>
                <w:szCs w:val="21"/>
              </w:rPr>
              <w:t xml:space="preserve"> </w:t>
            </w:r>
            <w:r>
              <w:rPr>
                <w:szCs w:val="21"/>
              </w:rPr>
              <w:t>差评分标准：其他情况。</w:t>
            </w:r>
            <w:r>
              <w:rPr>
                <w:szCs w:val="21"/>
              </w:rPr>
              <w:t xml:space="preserve"> </w:t>
            </w:r>
            <w:r>
              <w:rPr>
                <w:szCs w:val="21"/>
              </w:rPr>
              <w:t>评价为优得</w:t>
            </w:r>
            <w:r>
              <w:rPr>
                <w:szCs w:val="21"/>
              </w:rPr>
              <w:t>100%</w:t>
            </w:r>
            <w:r>
              <w:rPr>
                <w:szCs w:val="21"/>
              </w:rPr>
              <w:t>；评价为良得</w:t>
            </w:r>
            <w:r>
              <w:rPr>
                <w:szCs w:val="21"/>
              </w:rPr>
              <w:t>80%</w:t>
            </w:r>
            <w:r>
              <w:rPr>
                <w:szCs w:val="21"/>
              </w:rPr>
              <w:t>；评价为中得</w:t>
            </w:r>
            <w:r>
              <w:rPr>
                <w:szCs w:val="21"/>
              </w:rPr>
              <w:t>60%</w:t>
            </w:r>
            <w:r>
              <w:rPr>
                <w:szCs w:val="21"/>
              </w:rPr>
              <w:t>；评价为差不得分。专家按百分制打分。</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质量（完成时间、安全、环保）保障措施及方案</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378358282"/>
              <w:rPr>
                <w:rFonts w:ascii="宋体" w:hAnsi="宋体" w:cs="宋体"/>
                <w:szCs w:val="21"/>
              </w:rPr>
            </w:pPr>
            <w:r>
              <w:rPr>
                <w:szCs w:val="21"/>
              </w:rPr>
              <w:t>评审内容：投投标人提供的质量保障措施及方案合理性、可操作性。</w:t>
            </w:r>
            <w:r>
              <w:rPr>
                <w:szCs w:val="21"/>
              </w:rPr>
              <w:t xml:space="preserve"> </w:t>
            </w:r>
            <w:r>
              <w:rPr>
                <w:szCs w:val="21"/>
              </w:rPr>
              <w:t>优良中差评分标准：</w:t>
            </w:r>
            <w:r>
              <w:rPr>
                <w:szCs w:val="21"/>
              </w:rPr>
              <w:t xml:space="preserve"> </w:t>
            </w:r>
            <w:r>
              <w:rPr>
                <w:szCs w:val="21"/>
              </w:rPr>
              <w:t>（</w:t>
            </w:r>
            <w:r>
              <w:rPr>
                <w:szCs w:val="21"/>
              </w:rPr>
              <w:t>1</w:t>
            </w:r>
            <w:r>
              <w:rPr>
                <w:szCs w:val="21"/>
              </w:rPr>
              <w:t>）投标文件响应内容全面；</w:t>
            </w:r>
            <w:r>
              <w:rPr>
                <w:szCs w:val="21"/>
              </w:rPr>
              <w:t xml:space="preserve"> </w:t>
            </w:r>
            <w:r>
              <w:rPr>
                <w:szCs w:val="21"/>
              </w:rPr>
              <w:t>（</w:t>
            </w:r>
            <w:r>
              <w:rPr>
                <w:szCs w:val="21"/>
              </w:rPr>
              <w:t>2</w:t>
            </w:r>
            <w:r>
              <w:rPr>
                <w:szCs w:val="21"/>
              </w:rPr>
              <w:t>）投标文件响应内容具体；</w:t>
            </w:r>
            <w:r>
              <w:rPr>
                <w:szCs w:val="21"/>
              </w:rPr>
              <w:t xml:space="preserve"> </w:t>
            </w:r>
            <w:r>
              <w:rPr>
                <w:szCs w:val="21"/>
              </w:rPr>
              <w:t>（</w:t>
            </w:r>
            <w:r>
              <w:rPr>
                <w:szCs w:val="21"/>
              </w:rPr>
              <w:t>3</w:t>
            </w:r>
            <w:r>
              <w:rPr>
                <w:szCs w:val="21"/>
              </w:rPr>
              <w:t>）投标文件响应内容针对性强；</w:t>
            </w:r>
            <w:r>
              <w:rPr>
                <w:szCs w:val="21"/>
              </w:rPr>
              <w:t xml:space="preserve"> </w:t>
            </w:r>
            <w:r>
              <w:rPr>
                <w:szCs w:val="21"/>
              </w:rPr>
              <w:t>（</w:t>
            </w:r>
            <w:r>
              <w:rPr>
                <w:szCs w:val="21"/>
              </w:rPr>
              <w:t>4</w:t>
            </w:r>
            <w:r>
              <w:rPr>
                <w:szCs w:val="21"/>
              </w:rPr>
              <w:t>）投标文件响应内容科学合理；</w:t>
            </w:r>
            <w:r>
              <w:rPr>
                <w:szCs w:val="21"/>
              </w:rPr>
              <w:t xml:space="preserve"> </w:t>
            </w:r>
            <w:r>
              <w:rPr>
                <w:szCs w:val="21"/>
              </w:rPr>
              <w:t>（</w:t>
            </w:r>
            <w:r>
              <w:rPr>
                <w:szCs w:val="21"/>
              </w:rPr>
              <w:t>5</w:t>
            </w:r>
            <w:r>
              <w:rPr>
                <w:szCs w:val="21"/>
              </w:rPr>
              <w:t>）投标文件响应内容可操作性强。</w:t>
            </w:r>
            <w:r>
              <w:rPr>
                <w:szCs w:val="21"/>
              </w:rPr>
              <w:t xml:space="preserve"> </w:t>
            </w:r>
            <w:r>
              <w:rPr>
                <w:szCs w:val="21"/>
              </w:rPr>
              <w:t>优评分标准：满足以上五项要求。</w:t>
            </w:r>
            <w:r>
              <w:rPr>
                <w:szCs w:val="21"/>
              </w:rPr>
              <w:t xml:space="preserve"> </w:t>
            </w:r>
            <w:r>
              <w:rPr>
                <w:szCs w:val="21"/>
              </w:rPr>
              <w:t>良评分标准：满足以上四项要求。</w:t>
            </w:r>
            <w:r>
              <w:rPr>
                <w:szCs w:val="21"/>
              </w:rPr>
              <w:t xml:space="preserve"> </w:t>
            </w:r>
            <w:r>
              <w:rPr>
                <w:szCs w:val="21"/>
              </w:rPr>
              <w:t>中评分标准：满足以上三项要求。</w:t>
            </w:r>
            <w:r>
              <w:rPr>
                <w:szCs w:val="21"/>
              </w:rPr>
              <w:t xml:space="preserve"> </w:t>
            </w:r>
            <w:r>
              <w:rPr>
                <w:szCs w:val="21"/>
              </w:rPr>
              <w:t>差评分标准：其他情况。</w:t>
            </w:r>
            <w:r>
              <w:rPr>
                <w:szCs w:val="21"/>
              </w:rPr>
              <w:t xml:space="preserve"> </w:t>
            </w:r>
            <w:r>
              <w:rPr>
                <w:szCs w:val="21"/>
              </w:rPr>
              <w:t>评价为优得</w:t>
            </w:r>
            <w:r>
              <w:rPr>
                <w:szCs w:val="21"/>
              </w:rPr>
              <w:t>100%</w:t>
            </w:r>
            <w:r>
              <w:rPr>
                <w:szCs w:val="21"/>
              </w:rPr>
              <w:t>；评价为良得</w:t>
            </w:r>
            <w:r>
              <w:rPr>
                <w:szCs w:val="21"/>
              </w:rPr>
              <w:t>80%</w:t>
            </w:r>
            <w:r>
              <w:rPr>
                <w:szCs w:val="21"/>
              </w:rPr>
              <w:t>；评价为中得</w:t>
            </w:r>
            <w:r>
              <w:rPr>
                <w:szCs w:val="21"/>
              </w:rPr>
              <w:t>60%</w:t>
            </w:r>
            <w:r>
              <w:rPr>
                <w:szCs w:val="21"/>
              </w:rPr>
              <w:t>；评价为差不得分。专家按百分制打分。</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项目完成（服务期满）后的服务承诺</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314479972"/>
              <w:rPr>
                <w:rFonts w:ascii="宋体" w:hAnsi="宋体" w:cs="宋体"/>
                <w:szCs w:val="21"/>
              </w:rPr>
            </w:pPr>
            <w:r>
              <w:rPr>
                <w:szCs w:val="21"/>
              </w:rPr>
              <w:t>评审内容：投标人提供的项目完成（服务期满）后的服务承诺的合理性、可操作性。</w:t>
            </w:r>
            <w:r>
              <w:rPr>
                <w:szCs w:val="21"/>
              </w:rPr>
              <w:t xml:space="preserve"> </w:t>
            </w:r>
            <w:r>
              <w:rPr>
                <w:szCs w:val="21"/>
              </w:rPr>
              <w:t>优良中差评分标准：</w:t>
            </w:r>
            <w:r>
              <w:rPr>
                <w:szCs w:val="21"/>
              </w:rPr>
              <w:t xml:space="preserve"> </w:t>
            </w:r>
            <w:r>
              <w:rPr>
                <w:szCs w:val="21"/>
              </w:rPr>
              <w:t>（</w:t>
            </w:r>
            <w:r>
              <w:rPr>
                <w:szCs w:val="21"/>
              </w:rPr>
              <w:t>1</w:t>
            </w:r>
            <w:r>
              <w:rPr>
                <w:szCs w:val="21"/>
              </w:rPr>
              <w:t>）投标文件响应内容全面；</w:t>
            </w:r>
            <w:r>
              <w:rPr>
                <w:szCs w:val="21"/>
              </w:rPr>
              <w:t xml:space="preserve"> </w:t>
            </w:r>
            <w:r>
              <w:rPr>
                <w:szCs w:val="21"/>
              </w:rPr>
              <w:t>（</w:t>
            </w:r>
            <w:r>
              <w:rPr>
                <w:szCs w:val="21"/>
              </w:rPr>
              <w:t>2</w:t>
            </w:r>
            <w:r>
              <w:rPr>
                <w:szCs w:val="21"/>
              </w:rPr>
              <w:t>）投标文件响应内容具体；</w:t>
            </w:r>
            <w:r>
              <w:rPr>
                <w:szCs w:val="21"/>
              </w:rPr>
              <w:t xml:space="preserve"> </w:t>
            </w:r>
            <w:r>
              <w:rPr>
                <w:szCs w:val="21"/>
              </w:rPr>
              <w:t>（</w:t>
            </w:r>
            <w:r>
              <w:rPr>
                <w:szCs w:val="21"/>
              </w:rPr>
              <w:t>3</w:t>
            </w:r>
            <w:r>
              <w:rPr>
                <w:szCs w:val="21"/>
              </w:rPr>
              <w:t>）投标文件响应内容针对性强；</w:t>
            </w:r>
            <w:r>
              <w:rPr>
                <w:szCs w:val="21"/>
              </w:rPr>
              <w:t xml:space="preserve"> </w:t>
            </w:r>
            <w:r>
              <w:rPr>
                <w:szCs w:val="21"/>
              </w:rPr>
              <w:t>（</w:t>
            </w:r>
            <w:r>
              <w:rPr>
                <w:szCs w:val="21"/>
              </w:rPr>
              <w:t>4</w:t>
            </w:r>
            <w:r>
              <w:rPr>
                <w:szCs w:val="21"/>
              </w:rPr>
              <w:t>）</w:t>
            </w:r>
            <w:r>
              <w:rPr>
                <w:szCs w:val="21"/>
              </w:rPr>
              <w:lastRenderedPageBreak/>
              <w:t>投标文件响应内容科学合理；</w:t>
            </w:r>
            <w:r>
              <w:rPr>
                <w:szCs w:val="21"/>
              </w:rPr>
              <w:t xml:space="preserve"> </w:t>
            </w:r>
            <w:r>
              <w:rPr>
                <w:szCs w:val="21"/>
              </w:rPr>
              <w:t>（</w:t>
            </w:r>
            <w:r>
              <w:rPr>
                <w:szCs w:val="21"/>
              </w:rPr>
              <w:t>5</w:t>
            </w:r>
            <w:r>
              <w:rPr>
                <w:szCs w:val="21"/>
              </w:rPr>
              <w:t>）投标文件响应内容可操作性强。</w:t>
            </w:r>
            <w:r>
              <w:rPr>
                <w:szCs w:val="21"/>
              </w:rPr>
              <w:t xml:space="preserve"> </w:t>
            </w:r>
            <w:r>
              <w:rPr>
                <w:szCs w:val="21"/>
              </w:rPr>
              <w:t>优评分标准：满足以上五项要求。</w:t>
            </w:r>
            <w:r>
              <w:rPr>
                <w:szCs w:val="21"/>
              </w:rPr>
              <w:t xml:space="preserve"> </w:t>
            </w:r>
            <w:r>
              <w:rPr>
                <w:szCs w:val="21"/>
              </w:rPr>
              <w:t>良评分标准：满足以上四项要求。</w:t>
            </w:r>
            <w:r>
              <w:rPr>
                <w:szCs w:val="21"/>
              </w:rPr>
              <w:t xml:space="preserve"> </w:t>
            </w:r>
            <w:r>
              <w:rPr>
                <w:szCs w:val="21"/>
              </w:rPr>
              <w:t>中评分标准：满足以上三项要求。</w:t>
            </w:r>
            <w:r>
              <w:rPr>
                <w:szCs w:val="21"/>
              </w:rPr>
              <w:t xml:space="preserve"> </w:t>
            </w:r>
            <w:r>
              <w:rPr>
                <w:szCs w:val="21"/>
              </w:rPr>
              <w:t>差评分标准：其他情况。</w:t>
            </w:r>
            <w:r>
              <w:rPr>
                <w:szCs w:val="21"/>
              </w:rPr>
              <w:t xml:space="preserve"> </w:t>
            </w:r>
            <w:r>
              <w:rPr>
                <w:szCs w:val="21"/>
              </w:rPr>
              <w:t>评价为优得</w:t>
            </w:r>
            <w:r>
              <w:rPr>
                <w:szCs w:val="21"/>
              </w:rPr>
              <w:t>100%</w:t>
            </w:r>
            <w:r>
              <w:rPr>
                <w:szCs w:val="21"/>
              </w:rPr>
              <w:t>；评价为良得</w:t>
            </w:r>
            <w:r>
              <w:rPr>
                <w:szCs w:val="21"/>
              </w:rPr>
              <w:t>80%</w:t>
            </w:r>
            <w:r>
              <w:rPr>
                <w:szCs w:val="21"/>
              </w:rPr>
              <w:t>；评价为中得</w:t>
            </w:r>
            <w:r>
              <w:rPr>
                <w:szCs w:val="21"/>
              </w:rPr>
              <w:t>60%</w:t>
            </w:r>
            <w:r>
              <w:rPr>
                <w:szCs w:val="21"/>
              </w:rPr>
              <w:t>；评价为差不得分。专家按百分制打分。</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违约承诺</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777258052"/>
              <w:rPr>
                <w:rFonts w:ascii="宋体" w:hAnsi="宋体" w:cs="宋体"/>
                <w:szCs w:val="21"/>
              </w:rPr>
            </w:pPr>
            <w:r>
              <w:rPr>
                <w:szCs w:val="21"/>
              </w:rPr>
              <w:t>评审内容：投标人提供的违约承诺合法、有效、切实可行。</w:t>
            </w:r>
            <w:r>
              <w:rPr>
                <w:szCs w:val="21"/>
              </w:rPr>
              <w:t xml:space="preserve"> </w:t>
            </w:r>
            <w:r>
              <w:rPr>
                <w:szCs w:val="21"/>
              </w:rPr>
              <w:t>优良中差评分标准：</w:t>
            </w:r>
            <w:r>
              <w:rPr>
                <w:szCs w:val="21"/>
              </w:rPr>
              <w:t xml:space="preserve"> </w:t>
            </w:r>
            <w:r>
              <w:rPr>
                <w:szCs w:val="21"/>
              </w:rPr>
              <w:t>（</w:t>
            </w:r>
            <w:r>
              <w:rPr>
                <w:szCs w:val="21"/>
              </w:rPr>
              <w:t>1</w:t>
            </w:r>
            <w:r>
              <w:rPr>
                <w:szCs w:val="21"/>
              </w:rPr>
              <w:t>）投标文件响应内容全面；</w:t>
            </w:r>
            <w:r>
              <w:rPr>
                <w:szCs w:val="21"/>
              </w:rPr>
              <w:t xml:space="preserve"> </w:t>
            </w:r>
            <w:r>
              <w:rPr>
                <w:szCs w:val="21"/>
              </w:rPr>
              <w:t>（</w:t>
            </w:r>
            <w:r>
              <w:rPr>
                <w:szCs w:val="21"/>
              </w:rPr>
              <w:t>2</w:t>
            </w:r>
            <w:r>
              <w:rPr>
                <w:szCs w:val="21"/>
              </w:rPr>
              <w:t>）投标文件响应内容具体；</w:t>
            </w:r>
            <w:r>
              <w:rPr>
                <w:szCs w:val="21"/>
              </w:rPr>
              <w:t xml:space="preserve"> </w:t>
            </w:r>
            <w:r>
              <w:rPr>
                <w:szCs w:val="21"/>
              </w:rPr>
              <w:t>（</w:t>
            </w:r>
            <w:r>
              <w:rPr>
                <w:szCs w:val="21"/>
              </w:rPr>
              <w:t>3</w:t>
            </w:r>
            <w:r>
              <w:rPr>
                <w:szCs w:val="21"/>
              </w:rPr>
              <w:t>）投标文件响应内容针对性强；</w:t>
            </w:r>
            <w:r>
              <w:rPr>
                <w:szCs w:val="21"/>
              </w:rPr>
              <w:t xml:space="preserve"> </w:t>
            </w:r>
            <w:r>
              <w:rPr>
                <w:szCs w:val="21"/>
              </w:rPr>
              <w:t>（</w:t>
            </w:r>
            <w:r>
              <w:rPr>
                <w:szCs w:val="21"/>
              </w:rPr>
              <w:t>4</w:t>
            </w:r>
            <w:r>
              <w:rPr>
                <w:szCs w:val="21"/>
              </w:rPr>
              <w:t>）投标文件响应内容科学合理；</w:t>
            </w:r>
            <w:r>
              <w:rPr>
                <w:szCs w:val="21"/>
              </w:rPr>
              <w:t xml:space="preserve"> </w:t>
            </w:r>
            <w:r>
              <w:rPr>
                <w:szCs w:val="21"/>
              </w:rPr>
              <w:t>（</w:t>
            </w:r>
            <w:r>
              <w:rPr>
                <w:szCs w:val="21"/>
              </w:rPr>
              <w:t>5</w:t>
            </w:r>
            <w:r>
              <w:rPr>
                <w:szCs w:val="21"/>
              </w:rPr>
              <w:t>）投标文件响应内容可操作性强。</w:t>
            </w:r>
            <w:r>
              <w:rPr>
                <w:szCs w:val="21"/>
              </w:rPr>
              <w:t xml:space="preserve"> </w:t>
            </w:r>
            <w:r>
              <w:rPr>
                <w:szCs w:val="21"/>
              </w:rPr>
              <w:t>优评分标准：满足以上五项要求。</w:t>
            </w:r>
            <w:r>
              <w:rPr>
                <w:szCs w:val="21"/>
              </w:rPr>
              <w:t xml:space="preserve"> </w:t>
            </w:r>
            <w:r>
              <w:rPr>
                <w:szCs w:val="21"/>
              </w:rPr>
              <w:t>良评分标准：满足以上四项要求。</w:t>
            </w:r>
            <w:r>
              <w:rPr>
                <w:szCs w:val="21"/>
              </w:rPr>
              <w:t xml:space="preserve"> </w:t>
            </w:r>
            <w:r>
              <w:rPr>
                <w:szCs w:val="21"/>
              </w:rPr>
              <w:t>中评分标准：满足以上三项要求。</w:t>
            </w:r>
            <w:r>
              <w:rPr>
                <w:szCs w:val="21"/>
              </w:rPr>
              <w:t xml:space="preserve"> </w:t>
            </w:r>
            <w:r>
              <w:rPr>
                <w:szCs w:val="21"/>
              </w:rPr>
              <w:t>差评分标准：其他情况。</w:t>
            </w:r>
            <w:r>
              <w:rPr>
                <w:szCs w:val="21"/>
              </w:rPr>
              <w:t xml:space="preserve"> </w:t>
            </w:r>
            <w:r>
              <w:rPr>
                <w:szCs w:val="21"/>
              </w:rPr>
              <w:t>评价为优得</w:t>
            </w:r>
            <w:r>
              <w:rPr>
                <w:szCs w:val="21"/>
              </w:rPr>
              <w:t>100%</w:t>
            </w:r>
            <w:r>
              <w:rPr>
                <w:szCs w:val="21"/>
              </w:rPr>
              <w:t>；评价为良得</w:t>
            </w:r>
            <w:r>
              <w:rPr>
                <w:szCs w:val="21"/>
              </w:rPr>
              <w:t>80%</w:t>
            </w:r>
            <w:r>
              <w:rPr>
                <w:szCs w:val="21"/>
              </w:rPr>
              <w:t>；评价为中得</w:t>
            </w:r>
            <w:r>
              <w:rPr>
                <w:szCs w:val="21"/>
              </w:rPr>
              <w:t>60%</w:t>
            </w:r>
            <w:r>
              <w:rPr>
                <w:szCs w:val="21"/>
              </w:rPr>
              <w:t>；评价为差不得分。专家按百分制打分。</w:t>
            </w:r>
          </w:p>
        </w:tc>
      </w:tr>
      <w:tr w:rsidR="0033037B">
        <w:trPr>
          <w:divId w:val="134181403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综合实力部分</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41</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spacing w:after="78"/>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评分准则</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投标人通过相关认证情况</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611786560"/>
              <w:rPr>
                <w:rFonts w:ascii="宋体" w:hAnsi="宋体" w:cs="宋体"/>
                <w:szCs w:val="21"/>
              </w:rPr>
            </w:pPr>
            <w:r>
              <w:rPr>
                <w:szCs w:val="21"/>
              </w:rPr>
              <w:t>（一）评分内容：</w:t>
            </w:r>
            <w:r>
              <w:rPr>
                <w:szCs w:val="21"/>
              </w:rPr>
              <w:t xml:space="preserve"> 1.</w:t>
            </w:r>
            <w:r>
              <w:rPr>
                <w:szCs w:val="21"/>
              </w:rPr>
              <w:t>投标人具有质量管理体系认证证书、环境管理体系认证证书、职业健康安全管理体系认证证书（要求三项证书的覆盖范围均包括工程咨询相关内容），具有以上</w:t>
            </w:r>
            <w:r>
              <w:rPr>
                <w:szCs w:val="21"/>
              </w:rPr>
              <w:t>3</w:t>
            </w:r>
            <w:r>
              <w:rPr>
                <w:szCs w:val="21"/>
              </w:rPr>
              <w:t>项认证证书得</w:t>
            </w:r>
            <w:r>
              <w:rPr>
                <w:szCs w:val="21"/>
              </w:rPr>
              <w:t>50%</w:t>
            </w:r>
            <w:r>
              <w:rPr>
                <w:szCs w:val="21"/>
              </w:rPr>
              <w:t>；具有以上</w:t>
            </w:r>
            <w:r>
              <w:rPr>
                <w:szCs w:val="21"/>
              </w:rPr>
              <w:t>2</w:t>
            </w:r>
            <w:r>
              <w:rPr>
                <w:szCs w:val="21"/>
              </w:rPr>
              <w:t>项认证证书得</w:t>
            </w:r>
            <w:r>
              <w:rPr>
                <w:szCs w:val="21"/>
              </w:rPr>
              <w:t>30%</w:t>
            </w:r>
            <w:r>
              <w:rPr>
                <w:szCs w:val="21"/>
              </w:rPr>
              <w:t>；具有以上</w:t>
            </w:r>
            <w:r>
              <w:rPr>
                <w:szCs w:val="21"/>
              </w:rPr>
              <w:t>1</w:t>
            </w:r>
            <w:r>
              <w:rPr>
                <w:szCs w:val="21"/>
              </w:rPr>
              <w:t>项认证证书得</w:t>
            </w:r>
            <w:r>
              <w:rPr>
                <w:szCs w:val="21"/>
              </w:rPr>
              <w:t>15%</w:t>
            </w:r>
            <w:r>
              <w:rPr>
                <w:szCs w:val="21"/>
              </w:rPr>
              <w:t>；不具有不得分，本项最高得</w:t>
            </w:r>
            <w:r>
              <w:rPr>
                <w:szCs w:val="21"/>
              </w:rPr>
              <w:t>50%</w:t>
            </w:r>
            <w:r>
              <w:rPr>
                <w:szCs w:val="21"/>
              </w:rPr>
              <w:t>；</w:t>
            </w:r>
            <w:r>
              <w:rPr>
                <w:szCs w:val="21"/>
              </w:rPr>
              <w:t xml:space="preserve"> 2.</w:t>
            </w:r>
            <w:r>
              <w:rPr>
                <w:szCs w:val="21"/>
              </w:rPr>
              <w:t>投标人近五年（自</w:t>
            </w:r>
            <w:r>
              <w:rPr>
                <w:szCs w:val="21"/>
              </w:rPr>
              <w:t>2016</w:t>
            </w:r>
            <w:r>
              <w:rPr>
                <w:szCs w:val="21"/>
              </w:rPr>
              <w:t>年</w:t>
            </w:r>
            <w:r>
              <w:rPr>
                <w:szCs w:val="21"/>
              </w:rPr>
              <w:t>1</w:t>
            </w:r>
            <w:r>
              <w:rPr>
                <w:szCs w:val="21"/>
              </w:rPr>
              <w:t>月</w:t>
            </w:r>
            <w:r>
              <w:rPr>
                <w:szCs w:val="21"/>
              </w:rPr>
              <w:t>1</w:t>
            </w:r>
            <w:r>
              <w:rPr>
                <w:szCs w:val="21"/>
              </w:rPr>
              <w:t>日至本项目开标之日，）获得全国性（水利水电或市政公用工程类）协会颁发的（水利水电或市政公用工程类）优秀企业称号的得</w:t>
            </w:r>
            <w:r>
              <w:rPr>
                <w:szCs w:val="21"/>
              </w:rPr>
              <w:t>50%</w:t>
            </w:r>
            <w:r>
              <w:rPr>
                <w:szCs w:val="21"/>
              </w:rPr>
              <w:t>，不具有不得分，本项最高得</w:t>
            </w:r>
            <w:r>
              <w:rPr>
                <w:szCs w:val="21"/>
              </w:rPr>
              <w:t>50%</w:t>
            </w:r>
            <w:r>
              <w:rPr>
                <w:szCs w:val="21"/>
              </w:rPr>
              <w:t>；</w:t>
            </w:r>
            <w:r>
              <w:rPr>
                <w:szCs w:val="21"/>
              </w:rPr>
              <w:t xml:space="preserve"> </w:t>
            </w:r>
            <w:r>
              <w:rPr>
                <w:szCs w:val="21"/>
              </w:rPr>
              <w:t>以上两</w:t>
            </w:r>
            <w:r>
              <w:rPr>
                <w:szCs w:val="21"/>
              </w:rPr>
              <w:lastRenderedPageBreak/>
              <w:t>项累计计算得分，最高得</w:t>
            </w:r>
            <w:r>
              <w:rPr>
                <w:szCs w:val="21"/>
              </w:rPr>
              <w:t>100%</w:t>
            </w:r>
            <w:r>
              <w:rPr>
                <w:szCs w:val="21"/>
              </w:rPr>
              <w:t>。</w:t>
            </w:r>
            <w:r>
              <w:rPr>
                <w:szCs w:val="21"/>
              </w:rPr>
              <w:t xml:space="preserve"> </w:t>
            </w:r>
            <w:r>
              <w:rPr>
                <w:szCs w:val="21"/>
              </w:rPr>
              <w:t>（二）评分依据：</w:t>
            </w:r>
            <w:r>
              <w:rPr>
                <w:szCs w:val="21"/>
              </w:rPr>
              <w:t xml:space="preserve"> 1.</w:t>
            </w:r>
            <w:r>
              <w:rPr>
                <w:szCs w:val="21"/>
              </w:rPr>
              <w:t>要求提供有效的认证证书、荣誉证书作为得分依据。</w:t>
            </w:r>
            <w:r>
              <w:rPr>
                <w:szCs w:val="21"/>
              </w:rPr>
              <w:t xml:space="preserve"> 2.</w:t>
            </w:r>
            <w:r>
              <w:rPr>
                <w:szCs w:val="21"/>
              </w:rPr>
              <w:t>以上资料均要求提供扫描件，原件备查。评分中出现无证明资料或专家无法凭所提供资料判断是否得分的情况，一律作不得分处理。</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投标人同类项目经验情况</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696230839"/>
              <w:rPr>
                <w:rFonts w:ascii="宋体" w:hAnsi="宋体" w:cs="宋体"/>
                <w:szCs w:val="21"/>
              </w:rPr>
            </w:pPr>
            <w:r>
              <w:rPr>
                <w:szCs w:val="21"/>
              </w:rPr>
              <w:t>（一）评分内容：</w:t>
            </w:r>
            <w:r>
              <w:rPr>
                <w:szCs w:val="21"/>
              </w:rPr>
              <w:t xml:space="preserve"> </w:t>
            </w:r>
            <w:r>
              <w:rPr>
                <w:szCs w:val="21"/>
              </w:rPr>
              <w:t>自</w:t>
            </w:r>
            <w:r>
              <w:rPr>
                <w:szCs w:val="21"/>
              </w:rPr>
              <w:t>2016</w:t>
            </w:r>
            <w:r>
              <w:rPr>
                <w:szCs w:val="21"/>
              </w:rPr>
              <w:t>年</w:t>
            </w:r>
            <w:r>
              <w:rPr>
                <w:szCs w:val="21"/>
              </w:rPr>
              <w:t>1</w:t>
            </w:r>
            <w:r>
              <w:rPr>
                <w:szCs w:val="21"/>
              </w:rPr>
              <w:t>月</w:t>
            </w:r>
            <w:r>
              <w:rPr>
                <w:szCs w:val="21"/>
              </w:rPr>
              <w:t>1</w:t>
            </w:r>
            <w:r>
              <w:rPr>
                <w:szCs w:val="21"/>
              </w:rPr>
              <w:t>日至本项目开标之日，承担过政府行政机关或事业单位委托的：</w:t>
            </w:r>
            <w:r>
              <w:rPr>
                <w:szCs w:val="21"/>
              </w:rPr>
              <w:t xml:space="preserve"> 1.</w:t>
            </w:r>
            <w:r>
              <w:rPr>
                <w:szCs w:val="21"/>
              </w:rPr>
              <w:t>节水型社会达标建设相关咨询服务项目经验的，每提供一个得</w:t>
            </w:r>
            <w:r>
              <w:rPr>
                <w:szCs w:val="21"/>
              </w:rPr>
              <w:t>10%</w:t>
            </w:r>
            <w:r>
              <w:rPr>
                <w:szCs w:val="21"/>
              </w:rPr>
              <w:t>，本项最高得</w:t>
            </w:r>
            <w:r>
              <w:rPr>
                <w:szCs w:val="21"/>
              </w:rPr>
              <w:t>40%</w:t>
            </w:r>
            <w:r>
              <w:rPr>
                <w:szCs w:val="21"/>
              </w:rPr>
              <w:t>；</w:t>
            </w:r>
            <w:r>
              <w:rPr>
                <w:szCs w:val="21"/>
              </w:rPr>
              <w:t xml:space="preserve"> 2.</w:t>
            </w:r>
            <w:r>
              <w:rPr>
                <w:szCs w:val="21"/>
              </w:rPr>
              <w:t>用水节水调查相关咨询服务项目经验的，每提供一个的得</w:t>
            </w:r>
            <w:r>
              <w:rPr>
                <w:szCs w:val="21"/>
              </w:rPr>
              <w:t>5%</w:t>
            </w:r>
            <w:r>
              <w:rPr>
                <w:szCs w:val="21"/>
              </w:rPr>
              <w:t>，本项最高得</w:t>
            </w:r>
            <w:r>
              <w:rPr>
                <w:szCs w:val="21"/>
              </w:rPr>
              <w:t>20%</w:t>
            </w:r>
            <w:r>
              <w:rPr>
                <w:szCs w:val="21"/>
              </w:rPr>
              <w:t>；</w:t>
            </w:r>
            <w:r>
              <w:rPr>
                <w:szCs w:val="21"/>
              </w:rPr>
              <w:t xml:space="preserve"> 3.</w:t>
            </w:r>
            <w:r>
              <w:rPr>
                <w:szCs w:val="21"/>
              </w:rPr>
              <w:t>节水宣传或节水培训咨询或节水载体（节水型小区、企业、单位）创建服务项目的经验的，每提供一个得</w:t>
            </w:r>
            <w:r>
              <w:rPr>
                <w:szCs w:val="21"/>
              </w:rPr>
              <w:t>10%</w:t>
            </w:r>
            <w:r>
              <w:rPr>
                <w:szCs w:val="21"/>
              </w:rPr>
              <w:t>，本项最高得</w:t>
            </w:r>
            <w:r>
              <w:rPr>
                <w:szCs w:val="21"/>
              </w:rPr>
              <w:t>40%</w:t>
            </w:r>
            <w:r>
              <w:rPr>
                <w:szCs w:val="21"/>
              </w:rPr>
              <w:t>。</w:t>
            </w:r>
            <w:r>
              <w:rPr>
                <w:szCs w:val="21"/>
              </w:rPr>
              <w:t xml:space="preserve"> </w:t>
            </w:r>
            <w:r>
              <w:rPr>
                <w:szCs w:val="21"/>
              </w:rPr>
              <w:t>同一项目合同，不累计得分，择优计分。</w:t>
            </w:r>
            <w:r>
              <w:rPr>
                <w:szCs w:val="21"/>
              </w:rPr>
              <w:t xml:space="preserve"> </w:t>
            </w:r>
            <w:r>
              <w:rPr>
                <w:szCs w:val="21"/>
              </w:rPr>
              <w:t>以上三项累计计算得分，最高得</w:t>
            </w:r>
            <w:r>
              <w:rPr>
                <w:szCs w:val="21"/>
              </w:rPr>
              <w:t>100%</w:t>
            </w:r>
            <w:r>
              <w:rPr>
                <w:szCs w:val="21"/>
              </w:rPr>
              <w:t>。</w:t>
            </w:r>
            <w:r>
              <w:rPr>
                <w:szCs w:val="21"/>
              </w:rPr>
              <w:t xml:space="preserve"> </w:t>
            </w:r>
            <w:r>
              <w:rPr>
                <w:szCs w:val="21"/>
              </w:rPr>
              <w:t>（二）评分依据：</w:t>
            </w:r>
            <w:r>
              <w:rPr>
                <w:szCs w:val="21"/>
              </w:rPr>
              <w:t xml:space="preserve"> 1.</w:t>
            </w:r>
            <w:r>
              <w:rPr>
                <w:szCs w:val="21"/>
              </w:rPr>
              <w:t>要求提供项目合同关键信息作为得分依据。</w:t>
            </w:r>
            <w:r>
              <w:rPr>
                <w:szCs w:val="21"/>
              </w:rPr>
              <w:t xml:space="preserve"> 2.</w:t>
            </w:r>
            <w:r>
              <w:rPr>
                <w:szCs w:val="21"/>
              </w:rPr>
              <w:t>通过合同关键信息无法判断是否得分的，还须同时提供能证明得分的其它证明资料，如项目报告或合同甲方出具的证明文件等。</w:t>
            </w:r>
            <w:r>
              <w:rPr>
                <w:szCs w:val="21"/>
              </w:rPr>
              <w:t xml:space="preserve"> 3.</w:t>
            </w:r>
            <w:r>
              <w:rPr>
                <w:szCs w:val="21"/>
              </w:rPr>
              <w:t>以上资料均要求提供扫描件，原件备查。评分中出现无证明资料或专家无法凭所提供资料判断是否得分的情况，一律作不得分处理。</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拟安排的项目负责人情况（仅限一人）</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016268716"/>
              <w:rPr>
                <w:rFonts w:ascii="宋体" w:hAnsi="宋体" w:cs="宋体"/>
                <w:szCs w:val="21"/>
              </w:rPr>
            </w:pPr>
            <w:r>
              <w:rPr>
                <w:szCs w:val="21"/>
              </w:rPr>
              <w:t>投标人针对本项目拟安排的项目负责人：</w:t>
            </w:r>
            <w:r>
              <w:rPr>
                <w:szCs w:val="21"/>
              </w:rPr>
              <w:t xml:space="preserve"> </w:t>
            </w:r>
            <w:r>
              <w:rPr>
                <w:szCs w:val="21"/>
              </w:rPr>
              <w:t>（一）评分内容：</w:t>
            </w:r>
            <w:r>
              <w:rPr>
                <w:szCs w:val="21"/>
              </w:rPr>
              <w:t xml:space="preserve"> 1.</w:t>
            </w:r>
            <w:r>
              <w:rPr>
                <w:szCs w:val="21"/>
              </w:rPr>
              <w:t>具备水利水电或市政公用工程（给排水）专业副高级或以上职称的得</w:t>
            </w:r>
            <w:r>
              <w:rPr>
                <w:szCs w:val="21"/>
              </w:rPr>
              <w:t>30%</w:t>
            </w:r>
            <w:r>
              <w:rPr>
                <w:szCs w:val="21"/>
              </w:rPr>
              <w:t>，不具备不得分，本项最高得</w:t>
            </w:r>
            <w:r>
              <w:rPr>
                <w:szCs w:val="21"/>
              </w:rPr>
              <w:t>30%</w:t>
            </w:r>
            <w:r>
              <w:rPr>
                <w:szCs w:val="21"/>
              </w:rPr>
              <w:t>。</w:t>
            </w:r>
            <w:r>
              <w:rPr>
                <w:szCs w:val="21"/>
              </w:rPr>
              <w:t xml:space="preserve"> 2.</w:t>
            </w:r>
            <w:r>
              <w:rPr>
                <w:szCs w:val="21"/>
              </w:rPr>
              <w:t>具备国家注册执业资格证书，且注册专业包含水利水电或市政公用工程（给排水）的得</w:t>
            </w:r>
            <w:r>
              <w:rPr>
                <w:szCs w:val="21"/>
              </w:rPr>
              <w:t>30%</w:t>
            </w:r>
            <w:r>
              <w:rPr>
                <w:szCs w:val="21"/>
              </w:rPr>
              <w:t>，不具备不得分，本项最高得</w:t>
            </w:r>
            <w:r>
              <w:rPr>
                <w:szCs w:val="21"/>
              </w:rPr>
              <w:t>30%</w:t>
            </w:r>
            <w:r>
              <w:rPr>
                <w:szCs w:val="21"/>
              </w:rPr>
              <w:t>。</w:t>
            </w:r>
            <w:r>
              <w:rPr>
                <w:szCs w:val="21"/>
              </w:rPr>
              <w:t xml:space="preserve"> 3. </w:t>
            </w:r>
            <w:r>
              <w:rPr>
                <w:szCs w:val="21"/>
              </w:rPr>
              <w:t>自</w:t>
            </w:r>
            <w:r>
              <w:rPr>
                <w:szCs w:val="21"/>
              </w:rPr>
              <w:t>2016</w:t>
            </w:r>
            <w:r>
              <w:rPr>
                <w:szCs w:val="21"/>
              </w:rPr>
              <w:t>年</w:t>
            </w:r>
            <w:r>
              <w:rPr>
                <w:szCs w:val="21"/>
              </w:rPr>
              <w:t>1</w:t>
            </w:r>
            <w:r>
              <w:rPr>
                <w:szCs w:val="21"/>
              </w:rPr>
              <w:t>月</w:t>
            </w:r>
            <w:r>
              <w:rPr>
                <w:szCs w:val="21"/>
              </w:rPr>
              <w:t>1</w:t>
            </w:r>
            <w:r>
              <w:rPr>
                <w:szCs w:val="21"/>
              </w:rPr>
              <w:t>日以来（以合同签订</w:t>
            </w:r>
            <w:r>
              <w:rPr>
                <w:szCs w:val="21"/>
              </w:rPr>
              <w:lastRenderedPageBreak/>
              <w:t>日期为准）具有政府行政机关或事业单位委托的节水型城市资料整编或节水型社会达标建设相关咨询服务项目经验的，每提供一项得</w:t>
            </w:r>
            <w:r>
              <w:rPr>
                <w:szCs w:val="21"/>
              </w:rPr>
              <w:t>20%</w:t>
            </w:r>
            <w:r>
              <w:rPr>
                <w:szCs w:val="21"/>
              </w:rPr>
              <w:t>，本项最高得</w:t>
            </w:r>
            <w:r>
              <w:rPr>
                <w:szCs w:val="21"/>
              </w:rPr>
              <w:t>40%</w:t>
            </w:r>
            <w:r>
              <w:rPr>
                <w:szCs w:val="21"/>
              </w:rPr>
              <w:t>。</w:t>
            </w:r>
            <w:r>
              <w:rPr>
                <w:szCs w:val="21"/>
              </w:rPr>
              <w:t xml:space="preserve"> </w:t>
            </w:r>
            <w:r>
              <w:rPr>
                <w:szCs w:val="21"/>
              </w:rPr>
              <w:t>以上三项累计计算得分，最高得</w:t>
            </w:r>
            <w:r>
              <w:rPr>
                <w:szCs w:val="21"/>
              </w:rPr>
              <w:t>100%</w:t>
            </w:r>
            <w:r>
              <w:rPr>
                <w:szCs w:val="21"/>
              </w:rPr>
              <w:t>。</w:t>
            </w:r>
            <w:r>
              <w:rPr>
                <w:szCs w:val="21"/>
              </w:rPr>
              <w:t xml:space="preserve"> </w:t>
            </w:r>
            <w:r>
              <w:rPr>
                <w:szCs w:val="21"/>
              </w:rPr>
              <w:t>（二）评分依据：</w:t>
            </w:r>
            <w:r>
              <w:rPr>
                <w:szCs w:val="21"/>
              </w:rPr>
              <w:t xml:space="preserve"> </w:t>
            </w:r>
            <w:r>
              <w:rPr>
                <w:szCs w:val="21"/>
              </w:rPr>
              <w:t>以上须为投标人自有员工，提供</w:t>
            </w:r>
            <w:r>
              <w:rPr>
                <w:rFonts w:ascii="宋体" w:hAnsi="宋体" w:cs="宋体" w:hint="eastAsia"/>
                <w:szCs w:val="21"/>
              </w:rPr>
              <w:t>①</w:t>
            </w:r>
            <w:r>
              <w:rPr>
                <w:szCs w:val="21"/>
              </w:rPr>
              <w:t>相关职称证书清晰扫描件；</w:t>
            </w:r>
            <w:r>
              <w:rPr>
                <w:rFonts w:ascii="宋体" w:hAnsi="宋体" w:cs="宋体" w:hint="eastAsia"/>
                <w:szCs w:val="21"/>
              </w:rPr>
              <w:t>②</w:t>
            </w:r>
            <w:r>
              <w:rPr>
                <w:szCs w:val="21"/>
              </w:rPr>
              <w:t>合同清晰扫描件或加盖甲方公章的证明材料（提供的材料须能体现相关人员为项目负责人或项目经理）及开标日前连续三个月在本公司缴纳且载有社保部门（或税务部门）公章的社保缴交证明材料（如开标日上一个月的社保材料因社保部门（或税务部门）原因暂时无法取得，则可以往前顺延一个月）。未按要求提供相关材料或扫描件不清晰导致无法识别的不得分，原件备查）</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拟安排的项目主要团队成员（主要技术人员）情况（项目负责人除外）</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455908713"/>
              <w:rPr>
                <w:rFonts w:ascii="宋体" w:hAnsi="宋体" w:cs="宋体"/>
                <w:szCs w:val="21"/>
              </w:rPr>
            </w:pPr>
            <w:r>
              <w:rPr>
                <w:szCs w:val="21"/>
              </w:rPr>
              <w:t>拟投入本项目的项目组人员：</w:t>
            </w:r>
            <w:r>
              <w:rPr>
                <w:szCs w:val="21"/>
              </w:rPr>
              <w:t xml:space="preserve"> </w:t>
            </w:r>
            <w:r>
              <w:rPr>
                <w:szCs w:val="21"/>
              </w:rPr>
              <w:t>（一）评分内容：</w:t>
            </w:r>
            <w:r>
              <w:rPr>
                <w:szCs w:val="21"/>
              </w:rPr>
              <w:t xml:space="preserve"> 1.</w:t>
            </w:r>
            <w:r>
              <w:rPr>
                <w:szCs w:val="21"/>
              </w:rPr>
              <w:t>具有水利水电或市政公用工程（给排水）专业副高级或以上职称的，每提供</w:t>
            </w:r>
            <w:r>
              <w:rPr>
                <w:szCs w:val="21"/>
              </w:rPr>
              <w:t>1</w:t>
            </w:r>
            <w:r>
              <w:rPr>
                <w:szCs w:val="21"/>
              </w:rPr>
              <w:t>人得</w:t>
            </w:r>
            <w:r>
              <w:rPr>
                <w:szCs w:val="21"/>
              </w:rPr>
              <w:t>15%</w:t>
            </w:r>
            <w:r>
              <w:rPr>
                <w:szCs w:val="21"/>
              </w:rPr>
              <w:t>，本项最高得</w:t>
            </w:r>
            <w:r>
              <w:rPr>
                <w:szCs w:val="21"/>
              </w:rPr>
              <w:t>30%</w:t>
            </w:r>
            <w:r>
              <w:rPr>
                <w:szCs w:val="21"/>
              </w:rPr>
              <w:t>；</w:t>
            </w:r>
            <w:r>
              <w:rPr>
                <w:szCs w:val="21"/>
              </w:rPr>
              <w:t xml:space="preserve"> 2.</w:t>
            </w:r>
            <w:r>
              <w:rPr>
                <w:szCs w:val="21"/>
              </w:rPr>
              <w:t>具有水利水电或市政公用工程（给排水）专业中级或以上职称的，每提供</w:t>
            </w:r>
            <w:r>
              <w:rPr>
                <w:szCs w:val="21"/>
              </w:rPr>
              <w:t>1</w:t>
            </w:r>
            <w:r>
              <w:rPr>
                <w:szCs w:val="21"/>
              </w:rPr>
              <w:t>人得</w:t>
            </w:r>
            <w:r>
              <w:rPr>
                <w:szCs w:val="21"/>
              </w:rPr>
              <w:t>10%</w:t>
            </w:r>
            <w:r>
              <w:rPr>
                <w:szCs w:val="21"/>
              </w:rPr>
              <w:t>，本项最高得</w:t>
            </w:r>
            <w:r>
              <w:rPr>
                <w:szCs w:val="21"/>
              </w:rPr>
              <w:t>30%</w:t>
            </w:r>
            <w:r>
              <w:rPr>
                <w:szCs w:val="21"/>
              </w:rPr>
              <w:t>；</w:t>
            </w:r>
            <w:r>
              <w:rPr>
                <w:szCs w:val="21"/>
              </w:rPr>
              <w:t xml:space="preserve"> 3.</w:t>
            </w:r>
            <w:r>
              <w:rPr>
                <w:szCs w:val="21"/>
              </w:rPr>
              <w:t>具有水利水电或市政公用工程（给排水）专业初级或以上职称的，每提供</w:t>
            </w:r>
            <w:r>
              <w:rPr>
                <w:szCs w:val="21"/>
              </w:rPr>
              <w:t>1</w:t>
            </w:r>
            <w:r>
              <w:rPr>
                <w:szCs w:val="21"/>
              </w:rPr>
              <w:t>人得</w:t>
            </w:r>
            <w:r>
              <w:rPr>
                <w:szCs w:val="21"/>
              </w:rPr>
              <w:t>5%</w:t>
            </w:r>
            <w:r>
              <w:rPr>
                <w:szCs w:val="21"/>
              </w:rPr>
              <w:t>，本项最高得</w:t>
            </w:r>
            <w:r>
              <w:rPr>
                <w:szCs w:val="21"/>
              </w:rPr>
              <w:t>10%</w:t>
            </w:r>
            <w:r>
              <w:rPr>
                <w:szCs w:val="21"/>
              </w:rPr>
              <w:t>；</w:t>
            </w:r>
            <w:r>
              <w:rPr>
                <w:szCs w:val="21"/>
              </w:rPr>
              <w:t xml:space="preserve"> 4.</w:t>
            </w:r>
            <w:r>
              <w:rPr>
                <w:szCs w:val="21"/>
              </w:rPr>
              <w:t>具有档案管理专业中级或以上职称的得</w:t>
            </w:r>
            <w:r>
              <w:rPr>
                <w:szCs w:val="21"/>
              </w:rPr>
              <w:t>10%</w:t>
            </w:r>
            <w:r>
              <w:rPr>
                <w:szCs w:val="21"/>
              </w:rPr>
              <w:t>，初级职称的得</w:t>
            </w:r>
            <w:r>
              <w:rPr>
                <w:szCs w:val="21"/>
              </w:rPr>
              <w:t>5%</w:t>
            </w:r>
            <w:r>
              <w:rPr>
                <w:szCs w:val="21"/>
              </w:rPr>
              <w:t>，本项最高得</w:t>
            </w:r>
            <w:r>
              <w:rPr>
                <w:szCs w:val="21"/>
              </w:rPr>
              <w:t>10%</w:t>
            </w:r>
            <w:r>
              <w:rPr>
                <w:szCs w:val="21"/>
              </w:rPr>
              <w:t>；</w:t>
            </w:r>
            <w:r>
              <w:rPr>
                <w:szCs w:val="21"/>
              </w:rPr>
              <w:t xml:space="preserve"> 5.</w:t>
            </w:r>
            <w:r>
              <w:rPr>
                <w:szCs w:val="21"/>
              </w:rPr>
              <w:t>团队成员中具有注册公用设备工程师资格证书，且专业为水利水电或市政公用工程（给排水）的，每提供</w:t>
            </w:r>
            <w:r>
              <w:rPr>
                <w:szCs w:val="21"/>
              </w:rPr>
              <w:t>1</w:t>
            </w:r>
            <w:r>
              <w:rPr>
                <w:szCs w:val="21"/>
              </w:rPr>
              <w:t>人得</w:t>
            </w:r>
            <w:r>
              <w:rPr>
                <w:szCs w:val="21"/>
              </w:rPr>
              <w:t>5%</w:t>
            </w:r>
            <w:r>
              <w:rPr>
                <w:szCs w:val="21"/>
              </w:rPr>
              <w:t>，本项最高得</w:t>
            </w:r>
            <w:r>
              <w:rPr>
                <w:szCs w:val="21"/>
              </w:rPr>
              <w:t>5%</w:t>
            </w:r>
            <w:r>
              <w:rPr>
                <w:szCs w:val="21"/>
              </w:rPr>
              <w:t>；</w:t>
            </w:r>
            <w:r>
              <w:rPr>
                <w:szCs w:val="21"/>
              </w:rPr>
              <w:t xml:space="preserve"> 6.</w:t>
            </w:r>
            <w:r>
              <w:rPr>
                <w:szCs w:val="21"/>
              </w:rPr>
              <w:t>项目团队成员自</w:t>
            </w:r>
            <w:r>
              <w:rPr>
                <w:szCs w:val="21"/>
              </w:rPr>
              <w:t>2016</w:t>
            </w:r>
            <w:r>
              <w:rPr>
                <w:szCs w:val="21"/>
              </w:rPr>
              <w:t>年</w:t>
            </w:r>
            <w:r>
              <w:rPr>
                <w:szCs w:val="21"/>
              </w:rPr>
              <w:t>1</w:t>
            </w:r>
            <w:r>
              <w:rPr>
                <w:szCs w:val="21"/>
              </w:rPr>
              <w:t>月</w:t>
            </w:r>
            <w:r>
              <w:rPr>
                <w:szCs w:val="21"/>
              </w:rPr>
              <w:t>1</w:t>
            </w:r>
            <w:r>
              <w:rPr>
                <w:szCs w:val="21"/>
              </w:rPr>
              <w:t>日以来（以合同签订日期为准）具有政府行政机关或事业单位的节水型城市资料整编或节水型社会达标建设相关咨询服务项目，每提供</w:t>
            </w:r>
            <w:r>
              <w:rPr>
                <w:szCs w:val="21"/>
              </w:rPr>
              <w:t>1</w:t>
            </w:r>
            <w:r>
              <w:rPr>
                <w:szCs w:val="21"/>
              </w:rPr>
              <w:t>人得</w:t>
            </w:r>
            <w:r>
              <w:rPr>
                <w:szCs w:val="21"/>
              </w:rPr>
              <w:t>5%</w:t>
            </w:r>
            <w:r>
              <w:rPr>
                <w:szCs w:val="21"/>
              </w:rPr>
              <w:t>，本项最高得</w:t>
            </w:r>
            <w:r>
              <w:rPr>
                <w:szCs w:val="21"/>
              </w:rPr>
              <w:t>15%</w:t>
            </w:r>
            <w:r>
              <w:rPr>
                <w:szCs w:val="21"/>
              </w:rPr>
              <w:t>。</w:t>
            </w:r>
            <w:r>
              <w:rPr>
                <w:szCs w:val="21"/>
              </w:rPr>
              <w:t xml:space="preserve"> 1-5</w:t>
            </w:r>
            <w:r>
              <w:rPr>
                <w:szCs w:val="21"/>
              </w:rPr>
              <w:t>项同一人不重</w:t>
            </w:r>
            <w:r>
              <w:rPr>
                <w:szCs w:val="21"/>
              </w:rPr>
              <w:lastRenderedPageBreak/>
              <w:t>复计分；</w:t>
            </w:r>
            <w:r>
              <w:rPr>
                <w:szCs w:val="21"/>
              </w:rPr>
              <w:t xml:space="preserve"> </w:t>
            </w:r>
            <w:r>
              <w:rPr>
                <w:szCs w:val="21"/>
              </w:rPr>
              <w:t>以上六项累计计算得分，最高得</w:t>
            </w:r>
            <w:r>
              <w:rPr>
                <w:szCs w:val="21"/>
              </w:rPr>
              <w:t>100%</w:t>
            </w:r>
            <w:r>
              <w:rPr>
                <w:szCs w:val="21"/>
              </w:rPr>
              <w:t>。</w:t>
            </w:r>
            <w:r>
              <w:rPr>
                <w:szCs w:val="21"/>
              </w:rPr>
              <w:t xml:space="preserve"> </w:t>
            </w:r>
            <w:r>
              <w:rPr>
                <w:szCs w:val="21"/>
              </w:rPr>
              <w:t>（二）评分依据：</w:t>
            </w:r>
            <w:r>
              <w:rPr>
                <w:szCs w:val="21"/>
              </w:rPr>
              <w:t xml:space="preserve"> </w:t>
            </w:r>
            <w:r>
              <w:rPr>
                <w:szCs w:val="21"/>
              </w:rPr>
              <w:t>以上须为投标人自有员工，提供</w:t>
            </w:r>
            <w:r>
              <w:rPr>
                <w:rFonts w:ascii="宋体" w:hAnsi="宋体" w:cs="宋体" w:hint="eastAsia"/>
                <w:szCs w:val="21"/>
              </w:rPr>
              <w:t>①</w:t>
            </w:r>
            <w:r>
              <w:rPr>
                <w:szCs w:val="21"/>
              </w:rPr>
              <w:t>相关职称证书清晰扫描件；</w:t>
            </w:r>
            <w:r>
              <w:rPr>
                <w:rFonts w:ascii="宋体" w:hAnsi="宋体" w:cs="宋体" w:hint="eastAsia"/>
                <w:szCs w:val="21"/>
              </w:rPr>
              <w:t>②</w:t>
            </w:r>
            <w:r>
              <w:rPr>
                <w:szCs w:val="21"/>
              </w:rPr>
              <w:t>合同清晰扫描件或加盖甲方公章的证明材料（提供的材料须能体现相关人员为项目团队成员）及开标日前连续三个月在本公司缴纳且载有社保部门（或税务部门）公章的社保缴交证明材料（如开标日上一个月的社保材料因社保部门（或税务部门）原因暂时无法取得，则可以往前顺延一个月）。未按要求提供相关材料或扫描件不清晰导致无法识别的不得分，原件备查）</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投标人实力</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9</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322466401"/>
              <w:rPr>
                <w:rFonts w:ascii="宋体" w:hAnsi="宋体" w:cs="宋体"/>
                <w:szCs w:val="21"/>
              </w:rPr>
            </w:pPr>
            <w:r>
              <w:rPr>
                <w:szCs w:val="21"/>
              </w:rPr>
              <w:t>（一）评分内容：</w:t>
            </w:r>
            <w:r>
              <w:rPr>
                <w:szCs w:val="21"/>
              </w:rPr>
              <w:t xml:space="preserve"> 1.</w:t>
            </w:r>
            <w:r>
              <w:rPr>
                <w:szCs w:val="21"/>
              </w:rPr>
              <w:t>投标人具有工程咨询单位甲级及以上资质（或资信），且业务为水利水电或市政公用工程的，得</w:t>
            </w:r>
            <w:r>
              <w:rPr>
                <w:szCs w:val="21"/>
              </w:rPr>
              <w:t>50%</w:t>
            </w:r>
            <w:r>
              <w:rPr>
                <w:szCs w:val="21"/>
              </w:rPr>
              <w:t>；具有工程咨询单位乙级资质（或资信），且业务为水利水电或市政公用工程的，得</w:t>
            </w:r>
            <w:r>
              <w:rPr>
                <w:szCs w:val="21"/>
              </w:rPr>
              <w:t>25%</w:t>
            </w:r>
            <w:r>
              <w:rPr>
                <w:szCs w:val="21"/>
              </w:rPr>
              <w:t>；无或其他不得分。本项最高得</w:t>
            </w:r>
            <w:r>
              <w:rPr>
                <w:szCs w:val="21"/>
              </w:rPr>
              <w:t>50%</w:t>
            </w:r>
            <w:r>
              <w:rPr>
                <w:szCs w:val="21"/>
              </w:rPr>
              <w:t>。</w:t>
            </w:r>
            <w:r>
              <w:rPr>
                <w:szCs w:val="21"/>
              </w:rPr>
              <w:t xml:space="preserve"> 2.</w:t>
            </w:r>
            <w:r>
              <w:rPr>
                <w:szCs w:val="21"/>
              </w:rPr>
              <w:t>投标人具有国家高新技术企业证书的，得</w:t>
            </w:r>
            <w:r>
              <w:rPr>
                <w:szCs w:val="21"/>
              </w:rPr>
              <w:t>50%</w:t>
            </w:r>
            <w:r>
              <w:rPr>
                <w:szCs w:val="21"/>
              </w:rPr>
              <w:t>；具有省级高新技术企业证书的，得</w:t>
            </w:r>
            <w:r>
              <w:rPr>
                <w:szCs w:val="21"/>
              </w:rPr>
              <w:t>25%</w:t>
            </w:r>
            <w:r>
              <w:rPr>
                <w:szCs w:val="21"/>
              </w:rPr>
              <w:t>；具有市级高新技术企业证书的，得</w:t>
            </w:r>
            <w:r>
              <w:rPr>
                <w:szCs w:val="21"/>
              </w:rPr>
              <w:t>10%</w:t>
            </w:r>
            <w:r>
              <w:rPr>
                <w:szCs w:val="21"/>
              </w:rPr>
              <w:t>；无或其他不得分。本项最高得</w:t>
            </w:r>
            <w:r>
              <w:rPr>
                <w:szCs w:val="21"/>
              </w:rPr>
              <w:t>50%</w:t>
            </w:r>
            <w:r>
              <w:rPr>
                <w:szCs w:val="21"/>
              </w:rPr>
              <w:t>。</w:t>
            </w:r>
            <w:r>
              <w:rPr>
                <w:szCs w:val="21"/>
              </w:rPr>
              <w:t xml:space="preserve"> </w:t>
            </w:r>
            <w:r>
              <w:rPr>
                <w:szCs w:val="21"/>
              </w:rPr>
              <w:t>（二）评分依据：</w:t>
            </w:r>
            <w:r>
              <w:rPr>
                <w:szCs w:val="21"/>
              </w:rPr>
              <w:t xml:space="preserve"> </w:t>
            </w:r>
            <w:r>
              <w:rPr>
                <w:szCs w:val="21"/>
              </w:rPr>
              <w:t>提供相关证明资料扫描件加盖投标人公章。</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6</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投标人自主知识产权产品（创新、设计）情况</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777673389"/>
              <w:rPr>
                <w:rFonts w:ascii="宋体" w:hAnsi="宋体" w:cs="宋体"/>
                <w:szCs w:val="21"/>
              </w:rPr>
            </w:pPr>
            <w:r>
              <w:rPr>
                <w:szCs w:val="21"/>
              </w:rPr>
              <w:t>（一）评分内容：</w:t>
            </w:r>
            <w:r>
              <w:rPr>
                <w:szCs w:val="21"/>
              </w:rPr>
              <w:t xml:space="preserve"> </w:t>
            </w:r>
            <w:r>
              <w:rPr>
                <w:szCs w:val="21"/>
              </w:rPr>
              <w:t>投标人在节水领域获得过发明专利或实用新型专利或作品登记或计算机软件著作权登记等自主知识产权，且在有效期内的，每提供</w:t>
            </w:r>
            <w:r>
              <w:rPr>
                <w:szCs w:val="21"/>
              </w:rPr>
              <w:t>1</w:t>
            </w:r>
            <w:r>
              <w:rPr>
                <w:szCs w:val="21"/>
              </w:rPr>
              <w:t>项得</w:t>
            </w:r>
            <w:r>
              <w:rPr>
                <w:szCs w:val="21"/>
              </w:rPr>
              <w:t>35%</w:t>
            </w:r>
            <w:r>
              <w:rPr>
                <w:szCs w:val="21"/>
              </w:rPr>
              <w:t>，本项最高得</w:t>
            </w:r>
            <w:r>
              <w:rPr>
                <w:szCs w:val="21"/>
              </w:rPr>
              <w:t>100%</w:t>
            </w:r>
            <w:r>
              <w:rPr>
                <w:szCs w:val="21"/>
              </w:rPr>
              <w:t>。</w:t>
            </w:r>
            <w:r>
              <w:rPr>
                <w:szCs w:val="21"/>
              </w:rPr>
              <w:t xml:space="preserve"> </w:t>
            </w:r>
            <w:r>
              <w:rPr>
                <w:szCs w:val="21"/>
              </w:rPr>
              <w:t>（二）评分依据</w:t>
            </w:r>
            <w:r>
              <w:rPr>
                <w:szCs w:val="21"/>
              </w:rPr>
              <w:t>: 1.</w:t>
            </w:r>
            <w:r>
              <w:rPr>
                <w:szCs w:val="21"/>
              </w:rPr>
              <w:t>要求提供有效的产权（专利）证书等证明材料作为得分依据。</w:t>
            </w:r>
            <w:r>
              <w:rPr>
                <w:szCs w:val="21"/>
              </w:rPr>
              <w:t xml:space="preserve"> 2.</w:t>
            </w:r>
            <w:r>
              <w:rPr>
                <w:szCs w:val="21"/>
              </w:rPr>
              <w:t>以上资料均要求提供扫描件，原件备查。评分中出现无证明资料或专家无法凭所提供资料判断是否得分的情况，一律作不得分处理。</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7</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环保水务执行情况</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61554092"/>
              <w:rPr>
                <w:rFonts w:ascii="宋体" w:hAnsi="宋体" w:cs="宋体"/>
                <w:szCs w:val="21"/>
              </w:rPr>
            </w:pPr>
            <w:r>
              <w:rPr>
                <w:szCs w:val="21"/>
              </w:rPr>
              <w:t>（一）评分内容：</w:t>
            </w:r>
            <w:r>
              <w:rPr>
                <w:szCs w:val="21"/>
              </w:rPr>
              <w:t xml:space="preserve"> </w:t>
            </w:r>
            <w:r>
              <w:rPr>
                <w:szCs w:val="21"/>
              </w:rPr>
              <w:t>投标人自</w:t>
            </w:r>
            <w:r>
              <w:rPr>
                <w:szCs w:val="21"/>
              </w:rPr>
              <w:t>2016</w:t>
            </w:r>
            <w:r>
              <w:rPr>
                <w:szCs w:val="21"/>
              </w:rPr>
              <w:t>年</w:t>
            </w:r>
            <w:r>
              <w:rPr>
                <w:szCs w:val="21"/>
              </w:rPr>
              <w:t>1</w:t>
            </w:r>
            <w:r>
              <w:rPr>
                <w:szCs w:val="21"/>
              </w:rPr>
              <w:t>月</w:t>
            </w:r>
            <w:r>
              <w:rPr>
                <w:szCs w:val="21"/>
              </w:rPr>
              <w:t>1</w:t>
            </w:r>
            <w:r>
              <w:rPr>
                <w:szCs w:val="21"/>
              </w:rPr>
              <w:t>日以来，未受过生态环境、水务主管部门行政处罚的得</w:t>
            </w:r>
            <w:r>
              <w:rPr>
                <w:szCs w:val="21"/>
              </w:rPr>
              <w:t>100%</w:t>
            </w:r>
            <w:r>
              <w:rPr>
                <w:szCs w:val="21"/>
              </w:rPr>
              <w:t>，受过相关行政处罚不得分。</w:t>
            </w:r>
            <w:r>
              <w:rPr>
                <w:szCs w:val="21"/>
              </w:rPr>
              <w:t xml:space="preserve"> </w:t>
            </w:r>
            <w:r>
              <w:rPr>
                <w:szCs w:val="21"/>
              </w:rPr>
              <w:t>（二）评分依据</w:t>
            </w:r>
            <w:r>
              <w:rPr>
                <w:szCs w:val="21"/>
              </w:rPr>
              <w:t xml:space="preserve">: </w:t>
            </w:r>
            <w:r>
              <w:rPr>
                <w:szCs w:val="21"/>
              </w:rPr>
              <w:t>提供声明函，格式自拟。未按要求提供相关材料或扫描件不清晰导致无法识别的不得分，原件备查。</w:t>
            </w:r>
          </w:p>
        </w:tc>
      </w:tr>
      <w:tr w:rsidR="0033037B">
        <w:trPr>
          <w:divId w:val="1341814032"/>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其他部分</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b/>
                <w:bCs/>
                <w:color w:val="0000FF"/>
                <w:sz w:val="24"/>
              </w:rPr>
            </w:pPr>
            <w:r>
              <w:rPr>
                <w:b/>
                <w:bCs/>
                <w:color w:val="0000FF"/>
              </w:rPr>
              <w:t>9</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33037B" w:rsidRDefault="0033037B" w:rsidP="0033037B">
            <w:pPr>
              <w:spacing w:after="78"/>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33037B" w:rsidRDefault="0033037B" w:rsidP="0033037B">
            <w:pPr>
              <w:wordWrap w:val="0"/>
              <w:spacing w:after="78"/>
              <w:jc w:val="center"/>
              <w:rPr>
                <w:rFonts w:ascii="宋体" w:hAnsi="宋体" w:cs="宋体"/>
                <w:szCs w:val="21"/>
              </w:rPr>
            </w:pPr>
            <w:r>
              <w:rPr>
                <w:szCs w:val="21"/>
              </w:rPr>
              <w:t>评分准则</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服务网点</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950627084"/>
              <w:rPr>
                <w:rFonts w:ascii="宋体" w:hAnsi="宋体" w:cs="宋体"/>
                <w:szCs w:val="21"/>
              </w:rPr>
            </w:pPr>
            <w:r>
              <w:rPr>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w:t>
            </w:r>
            <w:r>
              <w:rPr>
                <w:szCs w:val="21"/>
              </w:rPr>
              <w:t>100%</w:t>
            </w:r>
            <w:r>
              <w:rPr>
                <w:szCs w:val="21"/>
              </w:rPr>
              <w:t>；投标人承诺中标后在深圳设置服务网点的，得</w:t>
            </w:r>
            <w:r>
              <w:rPr>
                <w:szCs w:val="21"/>
              </w:rPr>
              <w:t>30%</w:t>
            </w:r>
            <w:r>
              <w:rPr>
                <w:szCs w:val="21"/>
              </w:rPr>
              <w:t>；否则不得分。投标人须提供营业执照（具有注册地址）或房屋租赁合同或房产证扫描件或承诺函作为证明材料，不按要求提供的不得分。</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投标文书编制质量</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1</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1297880580"/>
              <w:rPr>
                <w:rFonts w:ascii="宋体" w:hAnsi="宋体" w:cs="宋体"/>
                <w:szCs w:val="21"/>
              </w:rPr>
            </w:pPr>
            <w:r>
              <w:rPr>
                <w:szCs w:val="21"/>
              </w:rPr>
              <w:t>1</w:t>
            </w:r>
            <w:r>
              <w:rPr>
                <w:szCs w:val="21"/>
              </w:rPr>
              <w:t>、投标文件有缺漏项但未导致实质性偏离的；</w:t>
            </w:r>
            <w:r>
              <w:rPr>
                <w:szCs w:val="21"/>
              </w:rPr>
              <w:t>2</w:t>
            </w:r>
            <w:r>
              <w:rPr>
                <w:szCs w:val="21"/>
              </w:rPr>
              <w:t>、投标文件资料扫描不清晰的；</w:t>
            </w:r>
            <w:r>
              <w:rPr>
                <w:szCs w:val="21"/>
              </w:rPr>
              <w:t>3</w:t>
            </w:r>
            <w:r>
              <w:rPr>
                <w:szCs w:val="21"/>
              </w:rPr>
              <w:t>、投标文件编排混乱的；出现以上每种情况扣</w:t>
            </w:r>
            <w:r>
              <w:rPr>
                <w:szCs w:val="21"/>
              </w:rPr>
              <w:t>34%</w:t>
            </w:r>
            <w:r>
              <w:rPr>
                <w:szCs w:val="21"/>
              </w:rPr>
              <w:t>，最低</w:t>
            </w:r>
            <w:r>
              <w:rPr>
                <w:szCs w:val="21"/>
              </w:rPr>
              <w:t>0</w:t>
            </w:r>
            <w:r>
              <w:rPr>
                <w:szCs w:val="21"/>
              </w:rPr>
              <w:t>分。无上述情况本项得</w:t>
            </w:r>
            <w:r>
              <w:rPr>
                <w:szCs w:val="21"/>
              </w:rPr>
              <w:t>100%</w:t>
            </w:r>
            <w:r>
              <w:rPr>
                <w:szCs w:val="21"/>
              </w:rPr>
              <w:t>。</w:t>
            </w:r>
          </w:p>
        </w:tc>
      </w:tr>
      <w:tr w:rsidR="0033037B">
        <w:trPr>
          <w:divId w:val="134181403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3037B" w:rsidRDefault="0033037B" w:rsidP="0033037B">
            <w:pPr>
              <w:spacing w:after="78"/>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rPr>
                <w:rFonts w:ascii="宋体" w:hAnsi="宋体" w:cs="宋体"/>
                <w:szCs w:val="21"/>
              </w:rPr>
            </w:pPr>
            <w:r>
              <w:rPr>
                <w:szCs w:val="21"/>
              </w:rPr>
              <w:t>诚信分</w:t>
            </w:r>
          </w:p>
        </w:tc>
        <w:tc>
          <w:tcPr>
            <w:tcW w:w="680"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33037B" w:rsidRDefault="0033037B" w:rsidP="0033037B">
            <w:pPr>
              <w:wordWrap w:val="0"/>
              <w:spacing w:after="78"/>
              <w:divId w:val="781875306"/>
              <w:rPr>
                <w:rFonts w:ascii="宋体" w:hAnsi="宋体" w:cs="宋体"/>
                <w:szCs w:val="21"/>
              </w:rPr>
            </w:pPr>
            <w:r>
              <w:rPr>
                <w:szCs w:val="21"/>
              </w:rPr>
              <w:t>投标人在参与政府采购活动中出现诚信相关问题且在相关主管部门处理措施实施期限内的本项不得分，否则得满分。投标人无需提供任何证明材料，由评标委员会根据采购系统的查询结果评分。</w:t>
            </w:r>
          </w:p>
        </w:tc>
      </w:tr>
    </w:tbl>
    <w:p w:rsidR="0033037B" w:rsidRDefault="0033037B">
      <w:pPr>
        <w:pStyle w:val="af8"/>
        <w:jc w:val="center"/>
        <w:outlineLvl w:val="1"/>
        <w:divId w:val="1341814032"/>
        <w:rPr>
          <w:rFonts w:ascii="黑体" w:eastAsia="黑体" w:hAnsi="黑体" w:hint="eastAsia"/>
          <w:sz w:val="40"/>
          <w:szCs w:val="40"/>
        </w:rPr>
      </w:pPr>
      <w:r>
        <w:rPr>
          <w:rFonts w:ascii="黑体" w:eastAsia="黑体" w:hAnsi="黑体" w:hint="eastAsia"/>
          <w:sz w:val="40"/>
          <w:szCs w:val="40"/>
        </w:rPr>
        <w:t>投标书目录</w:t>
      </w:r>
    </w:p>
    <w:tbl>
      <w:tblPr>
        <w:tblW w:w="9072" w:type="dxa"/>
        <w:jc w:val="center"/>
        <w:tblCellSpacing w:w="0" w:type="dxa"/>
        <w:tblCellMar>
          <w:top w:w="45" w:type="dxa"/>
          <w:left w:w="45" w:type="dxa"/>
          <w:bottom w:w="45" w:type="dxa"/>
          <w:right w:w="45" w:type="dxa"/>
        </w:tblCellMar>
        <w:tblLook w:val="04A0"/>
      </w:tblPr>
      <w:tblGrid>
        <w:gridCol w:w="9072"/>
      </w:tblGrid>
      <w:tr w:rsidR="0033037B">
        <w:trPr>
          <w:divId w:val="1341814032"/>
          <w:tblCellSpacing w:w="0" w:type="dxa"/>
          <w:jc w:val="center"/>
        </w:trPr>
        <w:tc>
          <w:tcPr>
            <w:tcW w:w="0" w:type="auto"/>
            <w:vAlign w:val="center"/>
            <w:hideMark/>
          </w:tcPr>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1)_</w:t>
            </w:r>
            <w:r>
              <w:rPr>
                <w:szCs w:val="21"/>
              </w:rPr>
              <w:t>投标书；</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2)_</w:t>
            </w:r>
            <w:r>
              <w:rPr>
                <w:szCs w:val="21"/>
              </w:rPr>
              <w:t>独立法人证书扫描件；</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lastRenderedPageBreak/>
              <w:t>3)_</w:t>
            </w:r>
            <w:r>
              <w:rPr>
                <w:szCs w:val="21"/>
              </w:rPr>
              <w:t>无重大违法记录声明函；</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4)_</w:t>
            </w:r>
            <w:r>
              <w:rPr>
                <w:szCs w:val="21"/>
              </w:rPr>
              <w:t>信用承诺书；</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5)_</w:t>
            </w:r>
            <w:r>
              <w:rPr>
                <w:szCs w:val="21"/>
              </w:rPr>
              <w:t>投标一览表；</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6)_</w:t>
            </w:r>
            <w:r>
              <w:rPr>
                <w:szCs w:val="21"/>
              </w:rPr>
              <w:t>项目分项清单及报价；</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7)_</w:t>
            </w:r>
            <w:r>
              <w:rPr>
                <w:szCs w:val="21"/>
              </w:rPr>
              <w:t>服务条款偏离表；</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8)_</w:t>
            </w:r>
            <w:r>
              <w:rPr>
                <w:szCs w:val="21"/>
              </w:rPr>
              <w:t>投标人情况介绍；</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9)_</w:t>
            </w:r>
            <w:r>
              <w:rPr>
                <w:szCs w:val="21"/>
              </w:rPr>
              <w:t>评标优惠政策声明函；</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10)_</w:t>
            </w:r>
            <w:r>
              <w:rPr>
                <w:szCs w:val="21"/>
              </w:rPr>
              <w:t>实施方案；</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11)_</w:t>
            </w:r>
            <w:r>
              <w:rPr>
                <w:szCs w:val="21"/>
              </w:rPr>
              <w:t>项目重点难点分析、应对措施及相关的合理化建议；</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12)_</w:t>
            </w:r>
            <w:r>
              <w:rPr>
                <w:szCs w:val="21"/>
              </w:rPr>
              <w:t>质量（完成时间、安全、环保）保障措施及方案；</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13)_</w:t>
            </w:r>
            <w:r>
              <w:rPr>
                <w:szCs w:val="21"/>
              </w:rPr>
              <w:t>项目完成（服务期满）后的服务承诺；</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14)_</w:t>
            </w:r>
            <w:r>
              <w:rPr>
                <w:szCs w:val="21"/>
              </w:rPr>
              <w:t>违约承诺；</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15)_</w:t>
            </w:r>
            <w:r>
              <w:rPr>
                <w:szCs w:val="21"/>
              </w:rPr>
              <w:t>投标人通过相关认证情况；</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16)_</w:t>
            </w:r>
            <w:r>
              <w:rPr>
                <w:szCs w:val="21"/>
              </w:rPr>
              <w:t>投标人同类项目经验情况；</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17)_</w:t>
            </w:r>
            <w:r>
              <w:rPr>
                <w:szCs w:val="21"/>
              </w:rPr>
              <w:t>拟安排的项目负责人情况（仅限一人）；</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18)_</w:t>
            </w:r>
            <w:r>
              <w:rPr>
                <w:szCs w:val="21"/>
              </w:rPr>
              <w:t>拟安排的项目主要团队成员（主要技术人员）情况（项目负责人除外）；</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19)_</w:t>
            </w:r>
            <w:r>
              <w:rPr>
                <w:szCs w:val="21"/>
              </w:rPr>
              <w:t>投标人实力；</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20)_</w:t>
            </w:r>
            <w:r>
              <w:rPr>
                <w:szCs w:val="21"/>
              </w:rPr>
              <w:t>投标人自主知识产权产品（创新、设计）情况；</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21)_</w:t>
            </w:r>
            <w:r>
              <w:rPr>
                <w:szCs w:val="21"/>
              </w:rPr>
              <w:t>环保水务执行情况；</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22)_</w:t>
            </w:r>
            <w:r>
              <w:rPr>
                <w:szCs w:val="21"/>
              </w:rPr>
              <w:t>服务网点；</w:t>
            </w:r>
          </w:p>
          <w:p w:rsidR="0033037B" w:rsidRDefault="0033037B" w:rsidP="0033037B">
            <w:pPr>
              <w:widowControl/>
              <w:numPr>
                <w:ilvl w:val="0"/>
                <w:numId w:val="32"/>
              </w:numPr>
              <w:spacing w:before="100" w:beforeAutospacing="1" w:afterLines="0" w:afterAutospacing="1" w:line="240" w:lineRule="auto"/>
              <w:jc w:val="left"/>
              <w:rPr>
                <w:szCs w:val="21"/>
              </w:rPr>
            </w:pPr>
            <w:r>
              <w:rPr>
                <w:szCs w:val="21"/>
              </w:rPr>
              <w:t>23)_</w:t>
            </w:r>
            <w:r>
              <w:rPr>
                <w:szCs w:val="21"/>
              </w:rPr>
              <w:t>关于资格的声明函；</w:t>
            </w:r>
          </w:p>
          <w:p w:rsidR="0033037B" w:rsidRDefault="0033037B" w:rsidP="0033037B">
            <w:pPr>
              <w:widowControl/>
              <w:numPr>
                <w:ilvl w:val="0"/>
                <w:numId w:val="32"/>
              </w:numPr>
              <w:spacing w:before="100" w:beforeAutospacing="1" w:afterLines="0" w:afterAutospacing="1" w:line="240" w:lineRule="auto"/>
              <w:jc w:val="left"/>
              <w:rPr>
                <w:rFonts w:ascii="宋体" w:hAnsi="宋体" w:cs="宋体"/>
                <w:szCs w:val="21"/>
              </w:rPr>
            </w:pPr>
            <w:r>
              <w:rPr>
                <w:szCs w:val="21"/>
              </w:rPr>
              <w:t>24)_</w:t>
            </w:r>
            <w:r>
              <w:rPr>
                <w:szCs w:val="21"/>
              </w:rPr>
              <w:t>招标要求或投标人认为需提供的其他资料。</w:t>
            </w:r>
          </w:p>
        </w:tc>
      </w:tr>
    </w:tbl>
    <w:p w:rsidR="0033037B" w:rsidRDefault="0033037B" w:rsidP="0033037B">
      <w:pPr>
        <w:spacing w:after="78"/>
        <w:divId w:val="1341814032"/>
        <w:rPr>
          <w:rFonts w:ascii="宋体" w:hAnsi="宋体" w:hint="eastAsia"/>
          <w:sz w:val="24"/>
        </w:rPr>
      </w:pPr>
    </w:p>
    <w:p w:rsidR="0033037B" w:rsidRPr="0033037B" w:rsidRDefault="0033037B" w:rsidP="0033037B">
      <w:pPr>
        <w:spacing w:after="78"/>
        <w:sectPr w:rsidR="0033037B" w:rsidRPr="0033037B" w:rsidSect="0033037B">
          <w:headerReference w:type="even" r:id="rId8"/>
          <w:headerReference w:type="default" r:id="rId9"/>
          <w:footerReference w:type="even" r:id="rId10"/>
          <w:footerReference w:type="default" r:id="rId11"/>
          <w:headerReference w:type="first" r:id="rId12"/>
          <w:footerReference w:type="first" r:id="rId13"/>
          <w:pgSz w:w="11906" w:h="16838" w:code="9"/>
          <w:pgMar w:top="1440" w:right="1417" w:bottom="1440" w:left="1417" w:header="851" w:footer="992" w:gutter="0"/>
          <w:cols w:space="425"/>
          <w:docGrid w:type="lines" w:linePitch="312"/>
        </w:sectPr>
      </w:pPr>
    </w:p>
    <w:p w:rsidR="00F1738E" w:rsidRDefault="00D26EF6">
      <w:pPr>
        <w:pStyle w:val="1"/>
        <w:pageBreakBefore/>
        <w:spacing w:afterLines="0" w:line="360" w:lineRule="auto"/>
        <w:jc w:val="center"/>
        <w:rPr>
          <w:rStyle w:val="1Char"/>
        </w:rPr>
      </w:pPr>
      <w:r>
        <w:rPr>
          <w:rStyle w:val="1Char"/>
          <w:rFonts w:hint="eastAsia"/>
        </w:rPr>
        <w:lastRenderedPageBreak/>
        <w:t>第</w:t>
      </w:r>
      <w:r w:rsidR="00F1738E">
        <w:rPr>
          <w:rStyle w:val="1Char"/>
          <w:rFonts w:hint="eastAsia"/>
        </w:rPr>
        <w:t>一章投标人须知</w:t>
      </w:r>
    </w:p>
    <w:p w:rsidR="00F1738E" w:rsidRDefault="00F1738E">
      <w:pPr>
        <w:spacing w:afterLines="0"/>
        <w:jc w:val="center"/>
        <w:rPr>
          <w:b/>
          <w:bCs/>
          <w:sz w:val="24"/>
        </w:rPr>
      </w:pPr>
      <w:r>
        <w:rPr>
          <w:rFonts w:hint="eastAsia"/>
          <w:b/>
          <w:bCs/>
          <w:sz w:val="24"/>
        </w:rPr>
        <w:t>一、说明</w:t>
      </w:r>
    </w:p>
    <w:p w:rsidR="00F1738E" w:rsidRDefault="00F1738E">
      <w:pPr>
        <w:spacing w:after="78"/>
        <w:rPr>
          <w:b/>
          <w:bCs/>
          <w:szCs w:val="21"/>
        </w:rPr>
      </w:pPr>
      <w:r>
        <w:rPr>
          <w:rFonts w:hint="eastAsia"/>
          <w:b/>
          <w:bCs/>
          <w:szCs w:val="21"/>
        </w:rPr>
        <w:t>1</w:t>
      </w:r>
      <w:r>
        <w:rPr>
          <w:rFonts w:hint="eastAsia"/>
          <w:b/>
          <w:bCs/>
          <w:szCs w:val="21"/>
        </w:rPr>
        <w:t>资金来源</w:t>
      </w:r>
    </w:p>
    <w:p w:rsidR="00F1738E" w:rsidRDefault="00F1738E">
      <w:pPr>
        <w:spacing w:after="78"/>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1  采购单位</w:t>
      </w:r>
      <w:r>
        <w:rPr>
          <w:rFonts w:ascii="宋体" w:hAnsi="宋体"/>
          <w:bCs/>
          <w:szCs w:val="21"/>
        </w:rPr>
        <w:t>已获得一笔资金，计划将一部分资金用于支付本次招标后所签订的合同项下的款项。</w:t>
      </w:r>
    </w:p>
    <w:p w:rsidR="00F1738E" w:rsidRDefault="00F1738E">
      <w:pPr>
        <w:spacing w:after="78"/>
        <w:rPr>
          <w:b/>
          <w:bCs/>
          <w:szCs w:val="21"/>
        </w:rPr>
      </w:pPr>
      <w:r>
        <w:rPr>
          <w:rFonts w:hint="eastAsia"/>
          <w:b/>
          <w:bCs/>
          <w:szCs w:val="21"/>
        </w:rPr>
        <w:t>2</w:t>
      </w:r>
      <w:r>
        <w:rPr>
          <w:rFonts w:hint="eastAsia"/>
          <w:b/>
          <w:bCs/>
          <w:szCs w:val="21"/>
        </w:rPr>
        <w:t>采购人及招标机构</w:t>
      </w:r>
    </w:p>
    <w:p w:rsidR="00F1738E" w:rsidRDefault="00F1738E">
      <w:pPr>
        <w:spacing w:after="78"/>
        <w:rPr>
          <w:rFonts w:ascii="宋体" w:hAnsi="宋体"/>
          <w:bCs/>
          <w:szCs w:val="21"/>
        </w:rPr>
      </w:pPr>
      <w:r>
        <w:rPr>
          <w:rFonts w:ascii="宋体" w:hAnsi="宋体" w:hint="eastAsia"/>
          <w:bCs/>
          <w:szCs w:val="21"/>
        </w:rPr>
        <w:t>2.1 “采购</w:t>
      </w:r>
      <w:r>
        <w:rPr>
          <w:rFonts w:ascii="宋体" w:hAnsi="宋体"/>
          <w:bCs/>
          <w:szCs w:val="21"/>
        </w:rPr>
        <w:t>人</w:t>
      </w:r>
      <w:r>
        <w:rPr>
          <w:rFonts w:ascii="宋体" w:hAnsi="宋体" w:hint="eastAsia"/>
          <w:bCs/>
          <w:szCs w:val="21"/>
        </w:rPr>
        <w:t>”</w:t>
      </w:r>
      <w:r>
        <w:rPr>
          <w:rFonts w:ascii="宋体" w:hAnsi="宋体"/>
          <w:bCs/>
          <w:szCs w:val="21"/>
        </w:rPr>
        <w:t>是指获得资金</w:t>
      </w:r>
      <w:r>
        <w:rPr>
          <w:rFonts w:ascii="宋体" w:hAnsi="宋体" w:hint="eastAsia"/>
          <w:bCs/>
          <w:szCs w:val="21"/>
        </w:rPr>
        <w:t>依法进行政府采购</w:t>
      </w:r>
      <w:r>
        <w:rPr>
          <w:rFonts w:ascii="宋体" w:hAnsi="宋体"/>
          <w:bCs/>
          <w:szCs w:val="21"/>
        </w:rPr>
        <w:t>的国家机关、企事业单位或者其他社会组织。</w:t>
      </w:r>
    </w:p>
    <w:p w:rsidR="00F1738E" w:rsidRDefault="00F1738E">
      <w:pPr>
        <w:spacing w:after="78"/>
        <w:rPr>
          <w:rFonts w:ascii="宋体" w:hAnsi="宋体"/>
          <w:bCs/>
          <w:szCs w:val="21"/>
        </w:rPr>
      </w:pPr>
      <w:r>
        <w:rPr>
          <w:rFonts w:ascii="宋体" w:hAnsi="宋体" w:hint="eastAsia"/>
          <w:bCs/>
          <w:szCs w:val="21"/>
        </w:rPr>
        <w:t>2.2 “</w:t>
      </w:r>
      <w:r>
        <w:rPr>
          <w:rFonts w:ascii="宋体" w:hAnsi="宋体"/>
          <w:bCs/>
          <w:szCs w:val="21"/>
        </w:rPr>
        <w:t>招标机构</w:t>
      </w:r>
      <w:r>
        <w:rPr>
          <w:rFonts w:ascii="宋体" w:hAnsi="宋体" w:hint="eastAsia"/>
          <w:bCs/>
          <w:szCs w:val="21"/>
        </w:rPr>
        <w:t>”</w:t>
      </w:r>
      <w:r>
        <w:rPr>
          <w:rFonts w:ascii="宋体" w:hAnsi="宋体" w:hint="eastAsia"/>
          <w:b/>
          <w:szCs w:val="21"/>
        </w:rPr>
        <w:t>系</w:t>
      </w:r>
      <w:r>
        <w:rPr>
          <w:rFonts w:ascii="宋体" w:hAnsi="宋体"/>
          <w:b/>
          <w:spacing w:val="8"/>
          <w:szCs w:val="21"/>
        </w:rPr>
        <w:t>指根据采购人的委托，代理政府采购事宜的机构</w:t>
      </w:r>
      <w:r>
        <w:rPr>
          <w:rFonts w:ascii="宋体" w:hAnsi="宋体" w:hint="eastAsia"/>
          <w:b/>
          <w:spacing w:val="8"/>
          <w:szCs w:val="21"/>
        </w:rPr>
        <w:t>，在此特指拥有政府采购代理资格的</w:t>
      </w:r>
      <w:r>
        <w:rPr>
          <w:rFonts w:ascii="宋体" w:hAnsi="宋体" w:hint="eastAsia"/>
          <w:b/>
          <w:szCs w:val="21"/>
        </w:rPr>
        <w:t>深圳市锦泓兴投资有限责任公司</w:t>
      </w:r>
      <w:r>
        <w:rPr>
          <w:rFonts w:ascii="宋体" w:hAnsi="宋体"/>
          <w:b/>
          <w:bCs/>
        </w:rPr>
        <w:t>。</w:t>
      </w:r>
    </w:p>
    <w:p w:rsidR="00F1738E" w:rsidRDefault="00F1738E">
      <w:pPr>
        <w:spacing w:after="78"/>
        <w:rPr>
          <w:b/>
          <w:bCs/>
          <w:szCs w:val="21"/>
        </w:rPr>
      </w:pPr>
      <w:r>
        <w:rPr>
          <w:b/>
          <w:bCs/>
          <w:szCs w:val="21"/>
        </w:rPr>
        <w:t xml:space="preserve">3  </w:t>
      </w:r>
      <w:r>
        <w:rPr>
          <w:rFonts w:hint="eastAsia"/>
          <w:b/>
          <w:bCs/>
          <w:szCs w:val="21"/>
        </w:rPr>
        <w:t>版本说明</w:t>
      </w:r>
    </w:p>
    <w:p w:rsidR="00F1738E" w:rsidRDefault="00F1738E">
      <w:pPr>
        <w:spacing w:after="78"/>
        <w:rPr>
          <w:rFonts w:ascii="宋体" w:hAnsi="宋体"/>
          <w:bCs/>
          <w:szCs w:val="21"/>
        </w:rPr>
      </w:pPr>
      <w:r>
        <w:rPr>
          <w:rFonts w:ascii="宋体" w:hAnsi="宋体"/>
          <w:bCs/>
          <w:szCs w:val="21"/>
        </w:rPr>
        <w:t xml:space="preserve">3.1  </w:t>
      </w:r>
      <w:r>
        <w:rPr>
          <w:rFonts w:ascii="宋体" w:hAnsi="宋体" w:hint="eastAsia"/>
          <w:bCs/>
          <w:szCs w:val="21"/>
        </w:rPr>
        <w:t>本版本适用于服务类网上招标项目采购。</w:t>
      </w:r>
    </w:p>
    <w:p w:rsidR="00F1738E" w:rsidRDefault="00F1738E">
      <w:pPr>
        <w:spacing w:after="78"/>
        <w:rPr>
          <w:b/>
          <w:bCs/>
          <w:szCs w:val="21"/>
        </w:rPr>
      </w:pPr>
      <w:r>
        <w:rPr>
          <w:b/>
          <w:bCs/>
          <w:szCs w:val="21"/>
        </w:rPr>
        <w:t xml:space="preserve">4  </w:t>
      </w:r>
      <w:r>
        <w:rPr>
          <w:rFonts w:hint="eastAsia"/>
          <w:b/>
          <w:bCs/>
          <w:szCs w:val="21"/>
        </w:rPr>
        <w:t>合格的投标人</w:t>
      </w:r>
    </w:p>
    <w:p w:rsidR="00F1738E" w:rsidRDefault="00F1738E">
      <w:pPr>
        <w:spacing w:after="78"/>
        <w:rPr>
          <w:rFonts w:ascii="宋体" w:hAnsi="宋体"/>
          <w:bCs/>
          <w:szCs w:val="21"/>
        </w:rPr>
      </w:pPr>
      <w:r>
        <w:rPr>
          <w:rFonts w:ascii="宋体" w:hAnsi="宋体"/>
          <w:bCs/>
          <w:szCs w:val="21"/>
        </w:rPr>
        <w:t>4.1</w:t>
      </w:r>
      <w:r>
        <w:rPr>
          <w:rFonts w:ascii="宋体" w:hAnsi="宋体" w:hint="eastAsia"/>
          <w:bCs/>
          <w:szCs w:val="21"/>
        </w:rPr>
        <w:t xml:space="preserve">  在中华人民共和国境内（不含享有独立关税地位的地区）注册，并有能力按本次招标文件的要求提供本项目相关货物和服务。</w:t>
      </w:r>
    </w:p>
    <w:p w:rsidR="00F1738E" w:rsidRDefault="00F1738E">
      <w:pPr>
        <w:spacing w:after="78"/>
        <w:rPr>
          <w:rFonts w:ascii="宋体" w:hAnsi="宋体"/>
          <w:bCs/>
          <w:szCs w:val="21"/>
        </w:rPr>
      </w:pPr>
      <w:r>
        <w:rPr>
          <w:rFonts w:ascii="宋体" w:hAnsi="宋体"/>
          <w:bCs/>
          <w:szCs w:val="21"/>
        </w:rPr>
        <w:t>4.</w:t>
      </w:r>
      <w:r>
        <w:rPr>
          <w:rFonts w:ascii="宋体" w:hAnsi="宋体" w:hint="eastAsia"/>
          <w:bCs/>
          <w:szCs w:val="21"/>
        </w:rPr>
        <w:t xml:space="preserve">2  </w:t>
      </w:r>
      <w:r>
        <w:rPr>
          <w:rFonts w:hint="eastAsia"/>
          <w:color w:val="000000"/>
          <w:szCs w:val="21"/>
        </w:rPr>
        <w:t>遵守并符合《中华人民共和国政府采购法》、《深圳经济特区政府采购条例》的有关规定。</w:t>
      </w:r>
    </w:p>
    <w:p w:rsidR="00F1738E" w:rsidRDefault="00F1738E">
      <w:pPr>
        <w:spacing w:after="78"/>
        <w:rPr>
          <w:rFonts w:ascii="宋体" w:hAnsi="宋体"/>
          <w:bCs/>
          <w:szCs w:val="21"/>
        </w:rPr>
      </w:pPr>
      <w:r>
        <w:rPr>
          <w:rFonts w:ascii="宋体" w:hAnsi="宋体"/>
          <w:bCs/>
          <w:szCs w:val="21"/>
        </w:rPr>
        <w:t>4.</w:t>
      </w:r>
      <w:r>
        <w:rPr>
          <w:rFonts w:ascii="宋体" w:hAnsi="宋体" w:hint="eastAsia"/>
          <w:bCs/>
          <w:szCs w:val="21"/>
        </w:rPr>
        <w:t>3  在法律上和财务上独立、合法运作并独立于采购人和招标机构的投标人。</w:t>
      </w:r>
    </w:p>
    <w:p w:rsidR="00F1738E" w:rsidRDefault="00F1738E">
      <w:pPr>
        <w:spacing w:after="78"/>
        <w:rPr>
          <w:rFonts w:ascii="宋体" w:hAnsi="宋体"/>
          <w:bCs/>
          <w:szCs w:val="21"/>
        </w:rPr>
      </w:pPr>
      <w:r>
        <w:rPr>
          <w:rFonts w:ascii="宋体" w:hAnsi="宋体" w:hint="eastAsia"/>
          <w:bCs/>
          <w:szCs w:val="21"/>
        </w:rPr>
        <w:t>4.4  在深圳市政府采购中心注册的政府采购供应商。</w:t>
      </w:r>
    </w:p>
    <w:p w:rsidR="00F1738E" w:rsidRDefault="00F1738E">
      <w:pPr>
        <w:spacing w:after="78"/>
        <w:rPr>
          <w:rFonts w:ascii="宋体" w:hAnsi="宋体"/>
          <w:bCs/>
          <w:szCs w:val="21"/>
        </w:rPr>
      </w:pPr>
      <w:r>
        <w:rPr>
          <w:rFonts w:ascii="宋体" w:hAnsi="宋体" w:hint="eastAsia"/>
          <w:bCs/>
        </w:rPr>
        <w:t>4.5</w:t>
      </w:r>
      <w:r>
        <w:rPr>
          <w:rFonts w:ascii="宋体" w:hAnsi="宋体" w:hint="eastAsia"/>
          <w:bCs/>
          <w:szCs w:val="21"/>
        </w:rPr>
        <w:t>采购项目不接受联合投标（招标文件中有特殊要求除外）。</w:t>
      </w:r>
    </w:p>
    <w:p w:rsidR="00F1738E" w:rsidRDefault="00F1738E">
      <w:pPr>
        <w:spacing w:after="78"/>
        <w:rPr>
          <w:b/>
          <w:bCs/>
          <w:szCs w:val="21"/>
        </w:rPr>
      </w:pPr>
      <w:r>
        <w:rPr>
          <w:b/>
          <w:bCs/>
          <w:szCs w:val="21"/>
        </w:rPr>
        <w:t xml:space="preserve">5  </w:t>
      </w:r>
      <w:r>
        <w:rPr>
          <w:rFonts w:hint="eastAsia"/>
          <w:b/>
          <w:bCs/>
          <w:szCs w:val="21"/>
        </w:rPr>
        <w:t>合格的服务</w:t>
      </w:r>
    </w:p>
    <w:p w:rsidR="00F1738E" w:rsidRDefault="00F1738E">
      <w:pPr>
        <w:spacing w:after="78"/>
        <w:rPr>
          <w:rFonts w:ascii="宋体" w:hAnsi="宋体"/>
          <w:bCs/>
          <w:szCs w:val="21"/>
        </w:rPr>
      </w:pPr>
      <w:r>
        <w:rPr>
          <w:rFonts w:ascii="宋体" w:hAnsi="宋体"/>
          <w:bCs/>
          <w:szCs w:val="21"/>
        </w:rPr>
        <w:t xml:space="preserve">5.1 </w:t>
      </w:r>
      <w:r>
        <w:rPr>
          <w:rFonts w:ascii="宋体" w:hAnsi="宋体" w:hint="eastAsia"/>
          <w:bCs/>
          <w:szCs w:val="21"/>
        </w:rPr>
        <w:t xml:space="preserve"> 必须是提供符合方案的服务。</w:t>
      </w:r>
    </w:p>
    <w:p w:rsidR="00F1738E" w:rsidRDefault="00F1738E">
      <w:pPr>
        <w:spacing w:after="78"/>
        <w:rPr>
          <w:rFonts w:ascii="宋体" w:hAnsi="宋体"/>
          <w:bCs/>
          <w:szCs w:val="21"/>
        </w:rPr>
      </w:pPr>
      <w:r>
        <w:rPr>
          <w:rFonts w:ascii="宋体" w:hAnsi="宋体"/>
          <w:bCs/>
          <w:szCs w:val="21"/>
        </w:rPr>
        <w:t>5.</w:t>
      </w:r>
      <w:r>
        <w:rPr>
          <w:rFonts w:ascii="宋体" w:hAnsi="宋体" w:hint="eastAsia"/>
          <w:bCs/>
          <w:szCs w:val="21"/>
        </w:rPr>
        <w:t>2投标人应保证，采购人在中华人民共和国使用该服务的任何一部分时，免受第三方提出的侵犯其专利权、商标权或工业设计权的起诉。</w:t>
      </w:r>
    </w:p>
    <w:p w:rsidR="00F1738E" w:rsidRDefault="00F1738E">
      <w:pPr>
        <w:spacing w:after="78"/>
        <w:rPr>
          <w:b/>
          <w:bCs/>
          <w:szCs w:val="21"/>
        </w:rPr>
      </w:pPr>
      <w:r>
        <w:rPr>
          <w:b/>
          <w:bCs/>
          <w:szCs w:val="21"/>
        </w:rPr>
        <w:t xml:space="preserve">6  </w:t>
      </w:r>
      <w:r>
        <w:rPr>
          <w:rFonts w:hint="eastAsia"/>
          <w:b/>
          <w:bCs/>
          <w:szCs w:val="21"/>
        </w:rPr>
        <w:t>投标费用</w:t>
      </w:r>
    </w:p>
    <w:p w:rsidR="00F1738E" w:rsidRDefault="00F1738E">
      <w:pPr>
        <w:spacing w:after="78"/>
        <w:rPr>
          <w:szCs w:val="21"/>
        </w:rPr>
      </w:pPr>
      <w:r>
        <w:rPr>
          <w:rFonts w:hint="eastAsia"/>
          <w:szCs w:val="21"/>
        </w:rPr>
        <w:t xml:space="preserve">6.1  </w:t>
      </w:r>
      <w:r>
        <w:rPr>
          <w:szCs w:val="21"/>
        </w:rPr>
        <w:t>投标人应承担所有与准备和参加投标有关的费用。不论投标的结果如何，招标机构和</w:t>
      </w:r>
      <w:r>
        <w:rPr>
          <w:rFonts w:hint="eastAsia"/>
          <w:szCs w:val="21"/>
        </w:rPr>
        <w:t>采购人</w:t>
      </w:r>
      <w:r>
        <w:rPr>
          <w:szCs w:val="21"/>
        </w:rPr>
        <w:t>均无义务和责任承担这些费用。</w:t>
      </w:r>
    </w:p>
    <w:p w:rsidR="00F1738E" w:rsidRDefault="00F1738E">
      <w:pPr>
        <w:pStyle w:val="2"/>
        <w:adjustRightInd w:val="0"/>
        <w:spacing w:afterLines="0" w:line="240" w:lineRule="auto"/>
        <w:jc w:val="center"/>
        <w:textAlignment w:val="baseline"/>
        <w:rPr>
          <w:rFonts w:ascii="宋体" w:eastAsia="宋体" w:hAnsi="宋体"/>
          <w:kern w:val="0"/>
          <w:sz w:val="24"/>
          <w:szCs w:val="20"/>
        </w:rPr>
      </w:pPr>
      <w:r>
        <w:rPr>
          <w:rFonts w:ascii="宋体" w:eastAsia="宋体" w:hAnsi="宋体" w:hint="eastAsia"/>
          <w:kern w:val="0"/>
          <w:sz w:val="24"/>
          <w:szCs w:val="20"/>
        </w:rPr>
        <w:t>二、招标文件</w:t>
      </w:r>
    </w:p>
    <w:p w:rsidR="00F1738E" w:rsidRDefault="00F1738E">
      <w:pPr>
        <w:spacing w:after="78"/>
        <w:rPr>
          <w:b/>
          <w:bCs/>
          <w:szCs w:val="21"/>
        </w:rPr>
      </w:pPr>
      <w:r>
        <w:rPr>
          <w:b/>
          <w:bCs/>
          <w:szCs w:val="21"/>
        </w:rPr>
        <w:t xml:space="preserve">7  </w:t>
      </w:r>
      <w:r>
        <w:rPr>
          <w:rFonts w:hint="eastAsia"/>
          <w:b/>
          <w:bCs/>
          <w:szCs w:val="21"/>
        </w:rPr>
        <w:t>招标文件构成</w:t>
      </w:r>
    </w:p>
    <w:p w:rsidR="00F1738E" w:rsidRDefault="00F1738E">
      <w:pPr>
        <w:spacing w:after="78"/>
        <w:rPr>
          <w:rFonts w:ascii="宋体" w:hAnsi="宋体"/>
          <w:bCs/>
          <w:szCs w:val="21"/>
        </w:rPr>
      </w:pPr>
      <w:r>
        <w:rPr>
          <w:rFonts w:ascii="宋体" w:hAnsi="宋体"/>
          <w:bCs/>
          <w:szCs w:val="21"/>
        </w:rPr>
        <w:t>7.1  要求提供的</w:t>
      </w:r>
      <w:r>
        <w:rPr>
          <w:rFonts w:ascii="宋体" w:hAnsi="宋体" w:hint="eastAsia"/>
          <w:bCs/>
          <w:szCs w:val="21"/>
        </w:rPr>
        <w:t>服务</w:t>
      </w:r>
      <w:r>
        <w:rPr>
          <w:rFonts w:ascii="宋体" w:hAnsi="宋体"/>
          <w:bCs/>
          <w:szCs w:val="21"/>
        </w:rPr>
        <w:t>、招标过程和合同条件在招标文件中均有说明。</w:t>
      </w:r>
    </w:p>
    <w:p w:rsidR="00F1738E" w:rsidRDefault="00F1738E">
      <w:pPr>
        <w:spacing w:after="78"/>
        <w:ind w:firstLine="420"/>
        <w:rPr>
          <w:rFonts w:ascii="宋体" w:hAnsi="宋体"/>
          <w:bCs/>
          <w:szCs w:val="21"/>
        </w:rPr>
      </w:pPr>
      <w:r>
        <w:rPr>
          <w:rFonts w:ascii="宋体" w:hAnsi="宋体" w:hint="eastAsia"/>
          <w:bCs/>
          <w:szCs w:val="21"/>
        </w:rPr>
        <w:t>招标文件由以下部分组成：</w:t>
      </w:r>
    </w:p>
    <w:p w:rsidR="00F1738E" w:rsidRDefault="00F1738E">
      <w:pPr>
        <w:numPr>
          <w:ilvl w:val="0"/>
          <w:numId w:val="3"/>
        </w:numPr>
        <w:spacing w:afterLines="0" w:line="240" w:lineRule="auto"/>
        <w:rPr>
          <w:rFonts w:cs="Arial"/>
          <w:szCs w:val="21"/>
        </w:rPr>
      </w:pPr>
      <w:r>
        <w:rPr>
          <w:rFonts w:cs="Arial" w:hint="eastAsia"/>
          <w:szCs w:val="21"/>
        </w:rPr>
        <w:lastRenderedPageBreak/>
        <w:t>关键信息：包括项目信息、投标文件初审表、评标信息等</w:t>
      </w:r>
    </w:p>
    <w:p w:rsidR="00F1738E" w:rsidRDefault="00F1738E">
      <w:pPr>
        <w:numPr>
          <w:ilvl w:val="0"/>
          <w:numId w:val="3"/>
        </w:numPr>
        <w:spacing w:afterLines="0" w:line="240" w:lineRule="auto"/>
        <w:rPr>
          <w:rFonts w:cs="Arial"/>
          <w:szCs w:val="21"/>
        </w:rPr>
      </w:pPr>
      <w:r>
        <w:rPr>
          <w:rFonts w:cs="Arial" w:hint="eastAsia"/>
          <w:szCs w:val="21"/>
        </w:rPr>
        <w:t>标书，共六章，内容如下：</w:t>
      </w:r>
    </w:p>
    <w:p w:rsidR="00F1738E" w:rsidRDefault="00F1738E">
      <w:pPr>
        <w:numPr>
          <w:ilvl w:val="0"/>
          <w:numId w:val="4"/>
        </w:numPr>
        <w:tabs>
          <w:tab w:val="left" w:pos="840"/>
          <w:tab w:val="left" w:pos="1680"/>
        </w:tabs>
        <w:spacing w:after="78"/>
        <w:ind w:leftChars="400" w:left="1680"/>
        <w:rPr>
          <w:szCs w:val="21"/>
        </w:rPr>
      </w:pPr>
      <w:r>
        <w:rPr>
          <w:rFonts w:hint="eastAsia"/>
          <w:szCs w:val="21"/>
        </w:rPr>
        <w:t>投标人须知</w:t>
      </w:r>
    </w:p>
    <w:p w:rsidR="00F1738E" w:rsidRDefault="00F1738E">
      <w:pPr>
        <w:numPr>
          <w:ilvl w:val="0"/>
          <w:numId w:val="4"/>
        </w:numPr>
        <w:tabs>
          <w:tab w:val="left" w:pos="840"/>
          <w:tab w:val="left" w:pos="1680"/>
        </w:tabs>
        <w:spacing w:after="78"/>
        <w:ind w:leftChars="400" w:left="1680"/>
        <w:rPr>
          <w:szCs w:val="21"/>
        </w:rPr>
      </w:pPr>
      <w:r>
        <w:rPr>
          <w:rFonts w:hint="eastAsia"/>
          <w:szCs w:val="21"/>
        </w:rPr>
        <w:t>合同格式（供参考）</w:t>
      </w:r>
    </w:p>
    <w:p w:rsidR="00F1738E" w:rsidRDefault="00F1738E">
      <w:pPr>
        <w:numPr>
          <w:ilvl w:val="0"/>
          <w:numId w:val="4"/>
        </w:numPr>
        <w:tabs>
          <w:tab w:val="left" w:pos="840"/>
          <w:tab w:val="left" w:pos="1680"/>
        </w:tabs>
        <w:spacing w:after="78"/>
        <w:ind w:leftChars="400" w:left="1680"/>
        <w:rPr>
          <w:szCs w:val="21"/>
        </w:rPr>
      </w:pPr>
      <w:r>
        <w:rPr>
          <w:rFonts w:hint="eastAsia"/>
          <w:szCs w:val="21"/>
        </w:rPr>
        <w:t>附件</w:t>
      </w:r>
    </w:p>
    <w:p w:rsidR="00F1738E" w:rsidRDefault="00F1738E">
      <w:pPr>
        <w:numPr>
          <w:ilvl w:val="0"/>
          <w:numId w:val="4"/>
        </w:numPr>
        <w:tabs>
          <w:tab w:val="left" w:pos="840"/>
          <w:tab w:val="left" w:pos="1680"/>
        </w:tabs>
        <w:spacing w:after="78"/>
        <w:ind w:leftChars="400" w:left="1680"/>
        <w:rPr>
          <w:szCs w:val="21"/>
        </w:rPr>
      </w:pPr>
      <w:r>
        <w:rPr>
          <w:rFonts w:hint="eastAsia"/>
          <w:szCs w:val="21"/>
        </w:rPr>
        <w:t>招标邀请</w:t>
      </w:r>
    </w:p>
    <w:p w:rsidR="00F1738E" w:rsidRDefault="00F1738E">
      <w:pPr>
        <w:numPr>
          <w:ilvl w:val="0"/>
          <w:numId w:val="4"/>
        </w:numPr>
        <w:tabs>
          <w:tab w:val="left" w:pos="840"/>
          <w:tab w:val="left" w:pos="1680"/>
        </w:tabs>
        <w:spacing w:after="78"/>
        <w:ind w:leftChars="400" w:left="1680"/>
        <w:rPr>
          <w:szCs w:val="21"/>
        </w:rPr>
      </w:pPr>
      <w:r>
        <w:rPr>
          <w:rFonts w:hint="eastAsia"/>
          <w:szCs w:val="21"/>
        </w:rPr>
        <w:t>投标资料表</w:t>
      </w:r>
    </w:p>
    <w:p w:rsidR="00F1738E" w:rsidRDefault="00F1738E">
      <w:pPr>
        <w:numPr>
          <w:ilvl w:val="0"/>
          <w:numId w:val="4"/>
        </w:numPr>
        <w:tabs>
          <w:tab w:val="left" w:pos="840"/>
          <w:tab w:val="left" w:pos="1680"/>
        </w:tabs>
        <w:spacing w:after="78"/>
        <w:ind w:leftChars="400" w:left="1680"/>
        <w:rPr>
          <w:szCs w:val="21"/>
        </w:rPr>
      </w:pPr>
      <w:r>
        <w:rPr>
          <w:rFonts w:hint="eastAsia"/>
          <w:szCs w:val="21"/>
        </w:rPr>
        <w:t>服务需求书</w:t>
      </w:r>
    </w:p>
    <w:p w:rsidR="00F1738E" w:rsidRDefault="00F1738E">
      <w:pPr>
        <w:spacing w:after="78"/>
        <w:rPr>
          <w:rFonts w:ascii="宋体" w:hAnsi="宋体"/>
          <w:bCs/>
          <w:szCs w:val="21"/>
        </w:rPr>
      </w:pPr>
      <w:r>
        <w:rPr>
          <w:rFonts w:ascii="宋体" w:hAnsi="宋体"/>
          <w:bCs/>
          <w:szCs w:val="21"/>
        </w:rPr>
        <w:t xml:space="preserve">7.2  </w:t>
      </w:r>
      <w:r>
        <w:rPr>
          <w:rFonts w:ascii="宋体" w:hAnsi="宋体" w:hint="eastAsia"/>
          <w:bCs/>
          <w:szCs w:val="21"/>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p w:rsidR="00F1738E" w:rsidRDefault="00F1738E">
      <w:pPr>
        <w:spacing w:after="78"/>
        <w:rPr>
          <w:b/>
          <w:bCs/>
          <w:szCs w:val="21"/>
        </w:rPr>
      </w:pPr>
      <w:r>
        <w:rPr>
          <w:b/>
          <w:bCs/>
          <w:szCs w:val="21"/>
        </w:rPr>
        <w:t xml:space="preserve">8  </w:t>
      </w:r>
      <w:r>
        <w:rPr>
          <w:rFonts w:hint="eastAsia"/>
          <w:b/>
          <w:bCs/>
          <w:szCs w:val="21"/>
        </w:rPr>
        <w:t>招标文件的澄清</w:t>
      </w:r>
    </w:p>
    <w:p w:rsidR="00F1738E" w:rsidRDefault="00F1738E">
      <w:pPr>
        <w:spacing w:after="78"/>
        <w:rPr>
          <w:rFonts w:ascii="宋体" w:hAnsi="宋体"/>
          <w:bCs/>
          <w:szCs w:val="21"/>
        </w:rPr>
      </w:pPr>
      <w:r>
        <w:rPr>
          <w:rFonts w:ascii="宋体" w:hAnsi="宋体"/>
          <w:bCs/>
          <w:szCs w:val="21"/>
        </w:rPr>
        <w:t>8.1</w:t>
      </w:r>
      <w:r>
        <w:rPr>
          <w:rFonts w:ascii="宋体" w:hAnsi="宋体" w:hint="eastAsia"/>
          <w:bCs/>
          <w:szCs w:val="21"/>
        </w:rPr>
        <w:t xml:space="preserve">  任何要求对招标文件进行澄清的投标人，均应于“招标邀请”中所述答复截止时间前以书面形式通知招标机构。招标机构对在规定的时间内收到的对招标文件的澄清要求均以公告形式或网上答疑形式在深圳交易集团有限公司宝安分公司（</w:t>
      </w:r>
      <w:r>
        <w:rPr>
          <w:rFonts w:ascii="宋体" w:hAnsi="宋体"/>
          <w:bCs/>
          <w:szCs w:val="21"/>
        </w:rPr>
        <w:t>http://www.baoan.gov.cn/jyzx/）</w:t>
      </w:r>
      <w:r>
        <w:rPr>
          <w:rFonts w:ascii="宋体" w:hAnsi="宋体" w:hint="eastAsia"/>
          <w:bCs/>
          <w:szCs w:val="21"/>
        </w:rPr>
        <w:t xml:space="preserve">上予以答复，投标人有义务浏览上述网站，已发布的公告或网上答疑视为已送达投标人。该公告或网上答疑作为招标文件的一部分，对投标人有约束力。 </w:t>
      </w:r>
    </w:p>
    <w:p w:rsidR="00F1738E" w:rsidRDefault="00F1738E">
      <w:pPr>
        <w:spacing w:after="78"/>
        <w:rPr>
          <w:rFonts w:ascii="宋体" w:hAnsi="宋体"/>
          <w:bCs/>
          <w:szCs w:val="21"/>
        </w:rPr>
      </w:pPr>
      <w:r>
        <w:rPr>
          <w:rFonts w:ascii="宋体" w:hAnsi="宋体" w:hint="eastAsia"/>
          <w:bCs/>
          <w:szCs w:val="21"/>
        </w:rPr>
        <w:t>8.2  投标供应商若认为招标文件的技术要求有倾向性或不公正性，可在招标答疑阶段书面提出（或网上询问/质疑），以维护招标行为的公平、公正，招标机构对在规定的时间内收到的对招标文件的澄清要求均以公告形式或网上答疑形式在深圳交易集团有限公司宝安分公司（</w:t>
      </w:r>
      <w:r>
        <w:rPr>
          <w:rFonts w:ascii="宋体" w:hAnsi="宋体"/>
          <w:bCs/>
          <w:szCs w:val="21"/>
        </w:rPr>
        <w:t>http://www.baoan.gov.cn/jyzx/）</w:t>
      </w:r>
      <w:r>
        <w:rPr>
          <w:rFonts w:ascii="宋体" w:hAnsi="宋体" w:hint="eastAsia"/>
          <w:bCs/>
          <w:szCs w:val="21"/>
        </w:rPr>
        <w:t xml:space="preserve">上予以回复，投标截止时间前，投标人有义务浏览上述网站，已发布的公告或网上答疑视为已送达投标人。该公告或网上答疑作为招标文件的一部分，对投标人有约束力。 </w:t>
      </w:r>
    </w:p>
    <w:p w:rsidR="00F1738E" w:rsidRDefault="00F1738E">
      <w:pPr>
        <w:spacing w:after="78"/>
        <w:rPr>
          <w:rFonts w:ascii="宋体" w:hAnsi="宋体"/>
          <w:bCs/>
          <w:szCs w:val="21"/>
        </w:rPr>
      </w:pPr>
      <w:r>
        <w:rPr>
          <w:rFonts w:ascii="宋体" w:hAnsi="宋体" w:hint="eastAsia"/>
          <w:bCs/>
          <w:szCs w:val="21"/>
        </w:rPr>
        <w:t>8.3 为体现政府采购公平与效率相结合的原则，采购机构在发布澄清或修改公告时，会根据澄清或修改内容对投标供应商影响程度作出是否延期开标的决定。如投标供应商认为澄清或修改内容对其参与本项目投标影响较大，需要更多时间做投标准备，必须在公告发出两天前书面向采购机构提出推迟开标的要求，否则采购机构不接受有关不推迟开标的质疑。</w:t>
      </w:r>
    </w:p>
    <w:p w:rsidR="00F1738E" w:rsidRDefault="00F1738E">
      <w:pPr>
        <w:spacing w:after="78"/>
        <w:rPr>
          <w:rFonts w:ascii="宋体" w:hAnsi="宋体"/>
          <w:bCs/>
          <w:szCs w:val="21"/>
        </w:rPr>
      </w:pPr>
      <w:r>
        <w:rPr>
          <w:rFonts w:ascii="宋体" w:hAnsi="宋体" w:hint="eastAsia"/>
          <w:bCs/>
          <w:szCs w:val="21"/>
        </w:rPr>
        <w:t>8.4  对于投标截止时间前没有提出澄清或质疑又参与了该项目投标的投标人将被视为完全认同招标文件，投标截止后不再受理针对招标文件的相关质疑和投诉。</w:t>
      </w:r>
    </w:p>
    <w:p w:rsidR="00F1738E" w:rsidRDefault="00F1738E">
      <w:pPr>
        <w:spacing w:after="78"/>
        <w:rPr>
          <w:rFonts w:ascii="宋体" w:hAnsi="宋体"/>
          <w:bCs/>
          <w:szCs w:val="21"/>
        </w:rPr>
      </w:pPr>
      <w:r>
        <w:rPr>
          <w:rFonts w:ascii="宋体" w:hAnsi="宋体" w:hint="eastAsia"/>
          <w:bCs/>
          <w:szCs w:val="21"/>
        </w:rPr>
        <w:t>8.5  对招标文件中描述有歧义或前后不一致的地方，评标委员会有权进行评判，但对同一条款的评判适用于每一个投标人。</w:t>
      </w:r>
    </w:p>
    <w:p w:rsidR="00F1738E" w:rsidRDefault="00F1738E">
      <w:pPr>
        <w:spacing w:after="78"/>
        <w:rPr>
          <w:b/>
          <w:bCs/>
          <w:szCs w:val="21"/>
        </w:rPr>
      </w:pPr>
      <w:r>
        <w:rPr>
          <w:b/>
          <w:bCs/>
          <w:szCs w:val="21"/>
        </w:rPr>
        <w:t xml:space="preserve">9  </w:t>
      </w:r>
      <w:r>
        <w:rPr>
          <w:rFonts w:hint="eastAsia"/>
          <w:b/>
          <w:bCs/>
          <w:szCs w:val="21"/>
        </w:rPr>
        <w:t>招标文件的修改</w:t>
      </w:r>
    </w:p>
    <w:p w:rsidR="00F1738E" w:rsidRDefault="00F1738E">
      <w:pPr>
        <w:spacing w:after="78"/>
        <w:rPr>
          <w:rFonts w:ascii="宋体" w:hAnsi="宋体"/>
          <w:bCs/>
          <w:szCs w:val="21"/>
        </w:rPr>
      </w:pPr>
      <w:r>
        <w:rPr>
          <w:rFonts w:ascii="宋体" w:hAnsi="宋体"/>
          <w:bCs/>
          <w:szCs w:val="21"/>
        </w:rPr>
        <w:t xml:space="preserve">9.1  </w:t>
      </w:r>
      <w:r>
        <w:rPr>
          <w:rFonts w:ascii="宋体" w:hAnsi="宋体" w:hint="eastAsia"/>
          <w:bCs/>
          <w:szCs w:val="21"/>
        </w:rPr>
        <w:t>在投标截止日期前，招标方可主动地或依据投标方要求澄清的问题而修改招标文件，并以公告形式登载在深圳交易集团有限公司宝安分公司（</w:t>
      </w:r>
      <w:r>
        <w:rPr>
          <w:rFonts w:ascii="宋体" w:hAnsi="宋体"/>
          <w:bCs/>
          <w:szCs w:val="21"/>
        </w:rPr>
        <w:t>http://www.baoan.gov.cn/jyzx/）</w:t>
      </w:r>
      <w:r>
        <w:rPr>
          <w:rFonts w:ascii="宋体" w:hAnsi="宋体" w:hint="eastAsia"/>
          <w:bCs/>
          <w:szCs w:val="21"/>
        </w:rPr>
        <w:t>，投标人有义务浏览宝安区政府采购网站，已刊登的澄清公告视为已送达投标人。</w:t>
      </w:r>
    </w:p>
    <w:p w:rsidR="00F1738E" w:rsidRDefault="00F1738E">
      <w:pPr>
        <w:spacing w:after="78"/>
        <w:rPr>
          <w:rFonts w:ascii="宋体" w:hAnsi="宋体"/>
          <w:bCs/>
          <w:szCs w:val="21"/>
        </w:rPr>
      </w:pPr>
      <w:r>
        <w:rPr>
          <w:rFonts w:ascii="宋体" w:hAnsi="宋体"/>
          <w:bCs/>
          <w:szCs w:val="21"/>
        </w:rPr>
        <w:t xml:space="preserve">9.2  </w:t>
      </w:r>
      <w:r>
        <w:rPr>
          <w:rFonts w:ascii="宋体" w:hAnsi="宋体" w:hint="eastAsia"/>
          <w:bCs/>
          <w:szCs w:val="21"/>
        </w:rPr>
        <w:t>为使投标方在准备投标文件时有合理的时间考虑招标文件的修改，招标方可酌情推迟投标截止日期，并以公告形式通知已在宝安区政府采购网上响应投标的每一投标人。</w:t>
      </w:r>
    </w:p>
    <w:p w:rsidR="00F1738E" w:rsidRDefault="00F1738E">
      <w:pPr>
        <w:spacing w:after="78"/>
        <w:rPr>
          <w:rFonts w:ascii="宋体" w:hAnsi="宋体"/>
          <w:bCs/>
          <w:szCs w:val="21"/>
        </w:rPr>
      </w:pPr>
      <w:r>
        <w:rPr>
          <w:rFonts w:ascii="宋体" w:hAnsi="宋体" w:hint="eastAsia"/>
          <w:bCs/>
          <w:szCs w:val="21"/>
        </w:rPr>
        <w:t>9.3  招标文件的修改内容作为构成招标文件的一部分，对投标人有约束力。</w:t>
      </w:r>
    </w:p>
    <w:p w:rsidR="00F1738E" w:rsidRDefault="00F1738E">
      <w:pPr>
        <w:pStyle w:val="2"/>
        <w:adjustRightInd w:val="0"/>
        <w:spacing w:afterLines="0" w:line="240" w:lineRule="auto"/>
        <w:jc w:val="center"/>
        <w:textAlignment w:val="baseline"/>
        <w:rPr>
          <w:rFonts w:ascii="宋体" w:eastAsia="宋体" w:hAnsi="宋体"/>
          <w:kern w:val="0"/>
          <w:sz w:val="24"/>
          <w:szCs w:val="20"/>
        </w:rPr>
      </w:pPr>
      <w:r>
        <w:rPr>
          <w:rFonts w:ascii="宋体" w:eastAsia="宋体" w:hAnsi="宋体" w:hint="eastAsia"/>
          <w:kern w:val="0"/>
          <w:sz w:val="24"/>
          <w:szCs w:val="20"/>
        </w:rPr>
        <w:t>三、投标文件的编制</w:t>
      </w:r>
    </w:p>
    <w:p w:rsidR="00F1738E" w:rsidRDefault="00F1738E">
      <w:pPr>
        <w:spacing w:after="78"/>
        <w:rPr>
          <w:b/>
          <w:szCs w:val="21"/>
        </w:rPr>
      </w:pPr>
      <w:r>
        <w:rPr>
          <w:rFonts w:ascii="宋体" w:hAnsi="宋体"/>
          <w:b/>
          <w:szCs w:val="21"/>
        </w:rPr>
        <w:t xml:space="preserve">10  </w:t>
      </w:r>
      <w:r>
        <w:rPr>
          <w:rFonts w:ascii="宋体" w:hAnsi="宋体" w:hint="eastAsia"/>
          <w:b/>
          <w:szCs w:val="21"/>
        </w:rPr>
        <w:t>投标的语言及计量单位</w:t>
      </w:r>
    </w:p>
    <w:p w:rsidR="00F1738E" w:rsidRDefault="00F1738E">
      <w:pPr>
        <w:spacing w:after="78"/>
        <w:rPr>
          <w:rFonts w:ascii="宋体" w:hAnsi="宋体"/>
          <w:bCs/>
          <w:szCs w:val="21"/>
        </w:rPr>
      </w:pPr>
      <w:r>
        <w:rPr>
          <w:rFonts w:ascii="宋体" w:hAnsi="宋体"/>
          <w:bCs/>
          <w:szCs w:val="21"/>
        </w:rPr>
        <w:t>10.1  投标人提交的投标文件以及投标人与招标机构和</w:t>
      </w:r>
      <w:r>
        <w:rPr>
          <w:rFonts w:ascii="宋体" w:hAnsi="宋体" w:hint="eastAsia"/>
          <w:bCs/>
          <w:szCs w:val="21"/>
        </w:rPr>
        <w:t>采购人</w:t>
      </w:r>
      <w:r>
        <w:rPr>
          <w:rFonts w:ascii="宋体" w:hAnsi="宋体"/>
          <w:bCs/>
          <w:szCs w:val="21"/>
        </w:rPr>
        <w:t>就有关投标的所有来往函电均应使用中文书写。任何非中文的资料，都应提供中文翻译本，在解释时以</w:t>
      </w:r>
      <w:r>
        <w:rPr>
          <w:rFonts w:ascii="宋体" w:hAnsi="宋体" w:hint="eastAsia"/>
          <w:bCs/>
          <w:szCs w:val="21"/>
        </w:rPr>
        <w:t>中文</w:t>
      </w:r>
      <w:r>
        <w:rPr>
          <w:rFonts w:ascii="宋体" w:hAnsi="宋体"/>
          <w:bCs/>
          <w:szCs w:val="21"/>
        </w:rPr>
        <w:t>翻译本为准。</w:t>
      </w:r>
    </w:p>
    <w:p w:rsidR="00F1738E" w:rsidRDefault="00F1738E">
      <w:pPr>
        <w:spacing w:after="78"/>
        <w:rPr>
          <w:rFonts w:ascii="宋体" w:hAnsi="宋体"/>
          <w:bCs/>
          <w:szCs w:val="21"/>
        </w:rPr>
      </w:pPr>
      <w:r>
        <w:rPr>
          <w:rFonts w:ascii="宋体" w:hAnsi="宋体" w:hint="eastAsia"/>
          <w:bCs/>
          <w:szCs w:val="21"/>
        </w:rPr>
        <w:t>10.2  除非下文另有约定，本招标文件使用中华人民共和国法定计量单位。</w:t>
      </w:r>
    </w:p>
    <w:p w:rsidR="00F1738E" w:rsidRDefault="00F1738E">
      <w:pPr>
        <w:spacing w:after="78"/>
        <w:rPr>
          <w:rFonts w:ascii="宋体" w:hAnsi="宋体"/>
          <w:b/>
          <w:szCs w:val="21"/>
        </w:rPr>
      </w:pPr>
      <w:r>
        <w:rPr>
          <w:rFonts w:ascii="宋体" w:hAnsi="宋体"/>
          <w:b/>
          <w:szCs w:val="21"/>
        </w:rPr>
        <w:t xml:space="preserve">11  </w:t>
      </w:r>
      <w:r>
        <w:rPr>
          <w:rFonts w:ascii="宋体" w:hAnsi="宋体" w:hint="eastAsia"/>
          <w:b/>
          <w:szCs w:val="21"/>
        </w:rPr>
        <w:t>投标文件构成</w:t>
      </w:r>
    </w:p>
    <w:p w:rsidR="00F1738E" w:rsidRDefault="00F1738E">
      <w:pPr>
        <w:spacing w:after="78"/>
        <w:rPr>
          <w:rFonts w:cs="Arial"/>
          <w:szCs w:val="21"/>
        </w:rPr>
      </w:pPr>
      <w:r>
        <w:rPr>
          <w:rFonts w:cs="Arial"/>
          <w:szCs w:val="21"/>
        </w:rPr>
        <w:t xml:space="preserve">11.1  </w:t>
      </w:r>
      <w:r>
        <w:rPr>
          <w:rFonts w:cs="Arial" w:hint="eastAsia"/>
          <w:szCs w:val="21"/>
        </w:rPr>
        <w:t>投标人应按本招标文件规定的投标书目录提供招标要求的所有材料。</w:t>
      </w:r>
    </w:p>
    <w:p w:rsidR="00F1738E" w:rsidRDefault="00F1738E">
      <w:pPr>
        <w:spacing w:after="78"/>
        <w:rPr>
          <w:rFonts w:cs="Arial"/>
          <w:szCs w:val="21"/>
        </w:rPr>
      </w:pPr>
      <w:r>
        <w:rPr>
          <w:rFonts w:cs="Arial" w:hint="eastAsia"/>
          <w:szCs w:val="21"/>
        </w:rPr>
        <w:t>11.2</w:t>
      </w:r>
      <w:r>
        <w:rPr>
          <w:rFonts w:cs="Arial" w:hint="eastAsia"/>
          <w:szCs w:val="21"/>
        </w:rPr>
        <w:t>投标文件必须是通过在</w:t>
      </w:r>
      <w:r>
        <w:rPr>
          <w:rFonts w:ascii="宋体" w:hAnsi="宋体" w:hint="eastAsia"/>
          <w:bCs/>
          <w:szCs w:val="21"/>
        </w:rPr>
        <w:t>深圳交易集团有限公司宝安分公司（</w:t>
      </w:r>
      <w:r>
        <w:rPr>
          <w:rFonts w:ascii="宋体" w:hAnsi="宋体"/>
          <w:bCs/>
          <w:szCs w:val="21"/>
        </w:rPr>
        <w:t>http://www.baoan.gov.cn/jyzx/）</w:t>
      </w:r>
      <w:r>
        <w:rPr>
          <w:rFonts w:cs="Arial" w:hint="eastAsia"/>
          <w:szCs w:val="21"/>
        </w:rPr>
        <w:t>下载的最新版投标文件编制软件制作的，并使用投标人密钥及正确加密规则加密成功的电子档文件（文件格式为</w:t>
      </w:r>
      <w:r>
        <w:rPr>
          <w:rFonts w:cs="Arial" w:hint="eastAsia"/>
          <w:szCs w:val="21"/>
        </w:rPr>
        <w:t>BIDX</w:t>
      </w:r>
      <w:r>
        <w:rPr>
          <w:rFonts w:cs="Arial" w:hint="eastAsia"/>
          <w:szCs w:val="21"/>
        </w:rPr>
        <w:t>文件）；投标人自行承担错误操作投标文件编制软件或使用了旧版本的投标文件编制软件制作投标文件使投标文件无法打开、资料缺失、无法显示等情况导致的扣分、投标无效等不良后果；不正确加密的投标文件将导致其投标被拒绝。</w:t>
      </w:r>
    </w:p>
    <w:p w:rsidR="00F1738E" w:rsidRDefault="00F1738E">
      <w:pPr>
        <w:spacing w:after="78"/>
        <w:rPr>
          <w:b/>
          <w:bCs/>
          <w:szCs w:val="21"/>
        </w:rPr>
      </w:pPr>
      <w:r>
        <w:rPr>
          <w:b/>
          <w:bCs/>
          <w:szCs w:val="21"/>
        </w:rPr>
        <w:t xml:space="preserve">12  </w:t>
      </w:r>
      <w:r>
        <w:rPr>
          <w:rFonts w:hint="eastAsia"/>
          <w:b/>
          <w:bCs/>
          <w:szCs w:val="21"/>
        </w:rPr>
        <w:t>投标文件格式</w:t>
      </w:r>
    </w:p>
    <w:p w:rsidR="00F1738E" w:rsidRDefault="00F1738E">
      <w:pPr>
        <w:spacing w:after="78"/>
        <w:rPr>
          <w:rFonts w:ascii="宋体" w:hAnsi="宋体"/>
          <w:bCs/>
          <w:szCs w:val="21"/>
        </w:rPr>
      </w:pPr>
      <w:r>
        <w:rPr>
          <w:rFonts w:ascii="宋体" w:hAnsi="宋体"/>
          <w:bCs/>
          <w:szCs w:val="21"/>
        </w:rPr>
        <w:t xml:space="preserve">12.1  </w:t>
      </w:r>
      <w:r>
        <w:rPr>
          <w:rFonts w:ascii="宋体" w:hAnsi="宋体" w:hint="eastAsia"/>
          <w:bCs/>
          <w:szCs w:val="21"/>
        </w:rPr>
        <w:t>投标人应按招标文件提供的“投标文件格式”填写（表格可以按同样格式扩展）。</w:t>
      </w:r>
    </w:p>
    <w:p w:rsidR="00F1738E" w:rsidRDefault="00F1738E">
      <w:pPr>
        <w:tabs>
          <w:tab w:val="left" w:pos="5388"/>
        </w:tabs>
        <w:spacing w:after="78"/>
        <w:rPr>
          <w:rFonts w:ascii="宋体" w:hAnsi="宋体"/>
          <w:bCs/>
          <w:szCs w:val="21"/>
        </w:rPr>
      </w:pPr>
      <w:r>
        <w:rPr>
          <w:rFonts w:ascii="宋体" w:hAnsi="宋体"/>
          <w:bCs/>
          <w:szCs w:val="21"/>
        </w:rPr>
        <w:t xml:space="preserve">12.2  </w:t>
      </w:r>
      <w:r>
        <w:rPr>
          <w:rFonts w:ascii="宋体" w:hAnsi="宋体" w:hint="eastAsia"/>
          <w:bCs/>
          <w:szCs w:val="21"/>
        </w:rPr>
        <w:t>本招标文件中的“包”是最小的“标的单位”，投标人可对本“招标文件”中所列的所有服务项进行投标，投标人可只对其中</w:t>
      </w:r>
      <w:r>
        <w:rPr>
          <w:rFonts w:hint="eastAsia"/>
          <w:szCs w:val="21"/>
        </w:rPr>
        <w:t>一个包或几个包服务内容进行投标（如有的话），但不得将一个包中的内容拆开投标，否则将导致其投标被拒绝。</w:t>
      </w:r>
    </w:p>
    <w:p w:rsidR="00F1738E" w:rsidRDefault="00F1738E">
      <w:pPr>
        <w:spacing w:after="78"/>
        <w:rPr>
          <w:b/>
          <w:szCs w:val="21"/>
        </w:rPr>
      </w:pPr>
      <w:r>
        <w:rPr>
          <w:b/>
          <w:szCs w:val="21"/>
        </w:rPr>
        <w:t xml:space="preserve">13  </w:t>
      </w:r>
      <w:r>
        <w:rPr>
          <w:rFonts w:hint="eastAsia"/>
          <w:b/>
          <w:szCs w:val="21"/>
        </w:rPr>
        <w:t>投标报价和货币</w:t>
      </w:r>
    </w:p>
    <w:p w:rsidR="00F1738E" w:rsidRDefault="00F1738E">
      <w:pPr>
        <w:spacing w:after="78"/>
        <w:rPr>
          <w:rFonts w:ascii="宋体" w:hAnsi="宋体"/>
          <w:bCs/>
          <w:szCs w:val="21"/>
        </w:rPr>
      </w:pPr>
      <w:r>
        <w:rPr>
          <w:rFonts w:ascii="宋体" w:hAnsi="宋体"/>
          <w:bCs/>
          <w:szCs w:val="21"/>
        </w:rPr>
        <w:t xml:space="preserve">13.1  </w:t>
      </w:r>
      <w:r>
        <w:rPr>
          <w:rFonts w:ascii="宋体" w:hAnsi="宋体" w:hint="eastAsia"/>
          <w:bCs/>
          <w:szCs w:val="21"/>
        </w:rPr>
        <w:t>投标报价应按“投标资料表”的要求报价，以人民币为结算单位。</w:t>
      </w:r>
    </w:p>
    <w:p w:rsidR="00F1738E" w:rsidRDefault="00F1738E">
      <w:pPr>
        <w:spacing w:after="78"/>
        <w:rPr>
          <w:rFonts w:ascii="宋体" w:hAnsi="宋体"/>
          <w:bCs/>
          <w:szCs w:val="21"/>
        </w:rPr>
      </w:pPr>
      <w:r>
        <w:rPr>
          <w:rFonts w:ascii="宋体" w:hAnsi="宋体"/>
          <w:bCs/>
          <w:szCs w:val="21"/>
        </w:rPr>
        <w:t xml:space="preserve">13.2  </w:t>
      </w:r>
      <w:r>
        <w:rPr>
          <w:rFonts w:ascii="宋体" w:hAnsi="宋体" w:hint="eastAsia"/>
          <w:bCs/>
          <w:szCs w:val="21"/>
        </w:rPr>
        <w:t>有关服务的报价应包括要向中华人民共和国政府缴纳的增值税和国家规定的所有税费。</w:t>
      </w:r>
    </w:p>
    <w:p w:rsidR="00F1738E" w:rsidRDefault="00F1738E">
      <w:pPr>
        <w:spacing w:after="78"/>
        <w:rPr>
          <w:rFonts w:ascii="宋体" w:hAnsi="宋体"/>
          <w:bCs/>
          <w:szCs w:val="21"/>
        </w:rPr>
      </w:pPr>
      <w:r>
        <w:rPr>
          <w:rFonts w:ascii="宋体" w:hAnsi="宋体"/>
          <w:bCs/>
          <w:szCs w:val="21"/>
        </w:rPr>
        <w:t xml:space="preserve">13.3  </w:t>
      </w:r>
      <w:r>
        <w:rPr>
          <w:rFonts w:ascii="宋体" w:hAnsi="宋体" w:hint="eastAsia"/>
          <w:bCs/>
          <w:szCs w:val="21"/>
        </w:rPr>
        <w:t>投标报价为一次性报价，开标后不得更改，投标人对项目的报价必须是唯一的，招标人不接受有任何选择的报价。</w:t>
      </w:r>
    </w:p>
    <w:p w:rsidR="00F1738E" w:rsidRDefault="00F1738E">
      <w:pPr>
        <w:spacing w:after="78"/>
        <w:rPr>
          <w:b/>
          <w:szCs w:val="21"/>
        </w:rPr>
      </w:pPr>
      <w:r>
        <w:rPr>
          <w:rFonts w:ascii="宋体" w:hAnsi="宋体"/>
          <w:b/>
          <w:szCs w:val="21"/>
        </w:rPr>
        <w:t xml:space="preserve">14  </w:t>
      </w:r>
      <w:r>
        <w:rPr>
          <w:rFonts w:ascii="宋体" w:hAnsi="宋体" w:hint="eastAsia"/>
          <w:b/>
          <w:szCs w:val="21"/>
        </w:rPr>
        <w:t>投标人资格的证明文件</w:t>
      </w:r>
    </w:p>
    <w:p w:rsidR="00F1738E" w:rsidRDefault="00F1738E">
      <w:pPr>
        <w:spacing w:after="78"/>
        <w:rPr>
          <w:rFonts w:ascii="宋体" w:hAnsi="宋体"/>
          <w:bCs/>
          <w:szCs w:val="21"/>
        </w:rPr>
      </w:pPr>
      <w:r>
        <w:rPr>
          <w:rFonts w:ascii="宋体" w:hAnsi="宋体" w:hint="eastAsia"/>
          <w:bCs/>
          <w:szCs w:val="21"/>
        </w:rPr>
        <w:t>14.1</w:t>
      </w:r>
      <w:r>
        <w:rPr>
          <w:rFonts w:ascii="宋体" w:hAnsi="宋体" w:hint="eastAsia"/>
          <w:bCs/>
          <w:szCs w:val="21"/>
        </w:rPr>
        <w:tab/>
        <w:t>投标人应提交证明其有资格参加投标的文件，并作为其投标文件的一部分。</w:t>
      </w:r>
    </w:p>
    <w:p w:rsidR="00F1738E" w:rsidRDefault="00F1738E">
      <w:pPr>
        <w:spacing w:after="78"/>
        <w:rPr>
          <w:rFonts w:ascii="宋体" w:hAnsi="宋体"/>
          <w:bCs/>
          <w:szCs w:val="21"/>
        </w:rPr>
      </w:pPr>
      <w:r>
        <w:rPr>
          <w:rFonts w:ascii="宋体" w:hAnsi="宋体" w:hint="eastAsia"/>
          <w:bCs/>
          <w:szCs w:val="21"/>
        </w:rPr>
        <w:t>14.2</w:t>
      </w:r>
      <w:r>
        <w:rPr>
          <w:rFonts w:ascii="宋体" w:hAnsi="宋体" w:hint="eastAsia"/>
          <w:bCs/>
          <w:szCs w:val="21"/>
        </w:rPr>
        <w:tab/>
        <w:t>投标人除招标文件规定的资格条件外，还必须符合国家法规规定的强制性条件。</w:t>
      </w:r>
    </w:p>
    <w:p w:rsidR="00F1738E" w:rsidRDefault="00F1738E">
      <w:pPr>
        <w:spacing w:after="78"/>
        <w:rPr>
          <w:rFonts w:ascii="宋体" w:hAnsi="宋体"/>
          <w:bCs/>
          <w:szCs w:val="21"/>
        </w:rPr>
      </w:pPr>
      <w:r>
        <w:rPr>
          <w:rFonts w:ascii="宋体" w:hAnsi="宋体" w:hint="eastAsia"/>
          <w:bCs/>
          <w:szCs w:val="21"/>
        </w:rPr>
        <w:t>14.3</w:t>
      </w:r>
      <w:r>
        <w:rPr>
          <w:rFonts w:ascii="宋体" w:hAnsi="宋体" w:hint="eastAsia"/>
          <w:bCs/>
          <w:szCs w:val="21"/>
        </w:rPr>
        <w:tab/>
        <w:t>投标人提交的合格性的证明文件应当是合法有效的。</w:t>
      </w:r>
    </w:p>
    <w:p w:rsidR="00F1738E" w:rsidRDefault="00F1738E">
      <w:pPr>
        <w:spacing w:afterLines="0"/>
        <w:rPr>
          <w:rFonts w:ascii="宋体" w:hAnsi="宋体"/>
          <w:bCs/>
          <w:szCs w:val="21"/>
        </w:rPr>
      </w:pPr>
      <w:r>
        <w:rPr>
          <w:rFonts w:ascii="宋体" w:hAnsi="宋体" w:hint="eastAsia"/>
          <w:bCs/>
          <w:szCs w:val="21"/>
        </w:rPr>
        <w:t>14.4    投标人应提交参加政府采购活动前3年内在经营活动中没有重大违法记录的书面声明，并作为其投标文件的一部分。</w:t>
      </w:r>
    </w:p>
    <w:p w:rsidR="00F1738E" w:rsidRDefault="00F1738E">
      <w:pPr>
        <w:spacing w:after="78"/>
        <w:rPr>
          <w:rFonts w:ascii="宋体" w:hAnsi="宋体"/>
          <w:b/>
          <w:szCs w:val="21"/>
        </w:rPr>
      </w:pPr>
      <w:r>
        <w:rPr>
          <w:rFonts w:ascii="宋体" w:hAnsi="宋体"/>
          <w:b/>
          <w:szCs w:val="21"/>
        </w:rPr>
        <w:t xml:space="preserve">15  </w:t>
      </w:r>
      <w:r>
        <w:rPr>
          <w:rFonts w:ascii="宋体" w:hAnsi="宋体" w:hint="eastAsia"/>
          <w:b/>
          <w:szCs w:val="21"/>
        </w:rPr>
        <w:t>证明服务的合格性和符合招标文件规定的文件</w:t>
      </w:r>
    </w:p>
    <w:p w:rsidR="00F1738E" w:rsidRDefault="00F1738E">
      <w:pPr>
        <w:spacing w:after="78"/>
        <w:rPr>
          <w:rFonts w:ascii="宋体" w:hAnsi="宋体"/>
          <w:bCs/>
          <w:szCs w:val="21"/>
        </w:rPr>
      </w:pPr>
      <w:r>
        <w:rPr>
          <w:rFonts w:ascii="宋体" w:hAnsi="宋体" w:hint="eastAsia"/>
          <w:bCs/>
          <w:szCs w:val="21"/>
        </w:rPr>
        <w:t>15.1  投标人应提交证明文件证明其提供的合同项下的服务的合格性符合招标文件的规定，证明文件作为投标文件的一部分。</w:t>
      </w:r>
    </w:p>
    <w:p w:rsidR="00F1738E" w:rsidRDefault="00F1738E">
      <w:pPr>
        <w:spacing w:after="78"/>
        <w:rPr>
          <w:rFonts w:ascii="宋体" w:hAnsi="宋体"/>
          <w:bCs/>
          <w:szCs w:val="21"/>
        </w:rPr>
      </w:pPr>
      <w:r>
        <w:rPr>
          <w:rFonts w:ascii="宋体" w:hAnsi="宋体" w:hint="eastAsia"/>
          <w:bCs/>
          <w:szCs w:val="21"/>
        </w:rPr>
        <w:t>15.2证明服务与招标文件要求相一致的文件可以是文字资料、图纸、数据或照片。</w:t>
      </w:r>
    </w:p>
    <w:p w:rsidR="00F1738E" w:rsidRDefault="00F1738E">
      <w:pPr>
        <w:spacing w:after="78"/>
        <w:rPr>
          <w:rFonts w:ascii="宋体" w:hAnsi="宋体"/>
          <w:bCs/>
          <w:szCs w:val="21"/>
        </w:rPr>
      </w:pPr>
      <w:r>
        <w:rPr>
          <w:rFonts w:ascii="宋体" w:hAnsi="宋体" w:hint="eastAsia"/>
          <w:bCs/>
          <w:szCs w:val="21"/>
        </w:rPr>
        <w:t>15.3  投标人在阐述第15.2条时应注意采购人在技术规格中指出的工艺、材料和设备的标准以及参照的品牌、分类型号仅起说明作用，并没有任何限制性，投标人在投标中可以选用替代标准、品牌或分类型号，但这些替代要实质上满足招标文件中技术规格的要求，是否符合要求，由评标委员会作出评判。</w:t>
      </w:r>
    </w:p>
    <w:p w:rsidR="00F1738E" w:rsidRDefault="00F1738E">
      <w:pPr>
        <w:spacing w:after="78"/>
        <w:rPr>
          <w:rFonts w:ascii="宋体" w:hAnsi="宋体"/>
          <w:bCs/>
          <w:szCs w:val="21"/>
        </w:rPr>
      </w:pPr>
      <w:r>
        <w:rPr>
          <w:rFonts w:ascii="宋体" w:hAnsi="宋体" w:hint="eastAsia"/>
          <w:bCs/>
          <w:szCs w:val="21"/>
        </w:rPr>
        <w:t>15.4为保证公平起见，除非另有规定或说明，投标人对同一服务投标时不得同时提供两套或两套以上的方案，否则作投标无效处理。</w:t>
      </w:r>
    </w:p>
    <w:p w:rsidR="00F1738E" w:rsidRDefault="00F1738E">
      <w:pPr>
        <w:spacing w:after="78"/>
        <w:rPr>
          <w:b/>
          <w:szCs w:val="21"/>
        </w:rPr>
      </w:pPr>
      <w:r>
        <w:rPr>
          <w:rFonts w:ascii="宋体" w:hAnsi="宋体" w:hint="eastAsia"/>
          <w:b/>
          <w:szCs w:val="21"/>
        </w:rPr>
        <w:t>1</w:t>
      </w:r>
      <w:r>
        <w:rPr>
          <w:rFonts w:ascii="宋体" w:hAnsi="宋体"/>
          <w:b/>
          <w:szCs w:val="21"/>
        </w:rPr>
        <w:t xml:space="preserve">6  </w:t>
      </w:r>
      <w:r>
        <w:rPr>
          <w:rFonts w:ascii="宋体" w:hAnsi="宋体" w:hint="eastAsia"/>
          <w:b/>
          <w:szCs w:val="21"/>
        </w:rPr>
        <w:t>投标保证金</w:t>
      </w:r>
    </w:p>
    <w:p w:rsidR="00F1738E" w:rsidRDefault="00F1738E">
      <w:pPr>
        <w:spacing w:afterLines="0"/>
        <w:rPr>
          <w:szCs w:val="21"/>
        </w:rPr>
      </w:pPr>
      <w:r>
        <w:rPr>
          <w:szCs w:val="21"/>
        </w:rPr>
        <w:t>16.1</w:t>
      </w:r>
      <w:r>
        <w:rPr>
          <w:rFonts w:hint="eastAsia"/>
          <w:szCs w:val="21"/>
        </w:rPr>
        <w:t>（</w:t>
      </w:r>
      <w:r>
        <w:rPr>
          <w:rFonts w:hint="eastAsia"/>
          <w:szCs w:val="21"/>
        </w:rPr>
        <w:t>1</w:t>
      </w:r>
      <w:r>
        <w:rPr>
          <w:rFonts w:hint="eastAsia"/>
          <w:szCs w:val="21"/>
        </w:rPr>
        <w:t>）根据《深圳市政府采购中心投标（履约）保证金管理办法》，参加本项目投标的供应商须是深圳市政府采购中心注册供应商，并已向深圳市政府采购中心预交一万元的投标保证金；已经注册但未预交一万元保证金的供应商，可以在上传投标文件的投标截止时间前到深圳市政府采购中心缴纳一万元的投标保证金。供应商注册办法可查询深圳交易集团政府采购业务分公司站点</w:t>
      </w:r>
      <w:r>
        <w:rPr>
          <w:rFonts w:hint="eastAsia"/>
          <w:bCs/>
          <w:szCs w:val="21"/>
        </w:rPr>
        <w:t>（</w:t>
      </w:r>
      <w:r>
        <w:rPr>
          <w:rFonts w:hint="eastAsia"/>
          <w:bCs/>
          <w:szCs w:val="21"/>
        </w:rPr>
        <w:t>http://www.cgzx.sz.gov.cn</w:t>
      </w:r>
      <w:r>
        <w:rPr>
          <w:rFonts w:hint="eastAsia"/>
          <w:bCs/>
          <w:szCs w:val="21"/>
        </w:rPr>
        <w:t>），或拨打咨询电话</w:t>
      </w:r>
      <w:r>
        <w:rPr>
          <w:rFonts w:hint="eastAsia"/>
          <w:szCs w:val="21"/>
        </w:rPr>
        <w:t>0755-83938966</w:t>
      </w:r>
      <w:r>
        <w:rPr>
          <w:rFonts w:hint="eastAsia"/>
          <w:szCs w:val="21"/>
        </w:rPr>
        <w:t>。</w:t>
      </w:r>
    </w:p>
    <w:p w:rsidR="00F1738E" w:rsidRDefault="00F1738E">
      <w:pPr>
        <w:spacing w:afterLines="0"/>
        <w:rPr>
          <w:szCs w:val="21"/>
        </w:rPr>
      </w:pPr>
      <w:r>
        <w:rPr>
          <w:rFonts w:hint="eastAsia"/>
          <w:szCs w:val="21"/>
        </w:rPr>
        <w:t>（</w:t>
      </w:r>
      <w:r>
        <w:rPr>
          <w:rFonts w:hint="eastAsia"/>
          <w:szCs w:val="21"/>
        </w:rPr>
        <w:t>2</w:t>
      </w:r>
      <w:r>
        <w:rPr>
          <w:rFonts w:hint="eastAsia"/>
          <w:szCs w:val="21"/>
        </w:rPr>
        <w:t>）保证金可采用银行转帐、支票、汇票、本票、汇款等形式缴纳。</w:t>
      </w:r>
    </w:p>
    <w:p w:rsidR="00F1738E" w:rsidRDefault="00F1738E">
      <w:pPr>
        <w:spacing w:afterLines="0"/>
        <w:rPr>
          <w:szCs w:val="21"/>
        </w:rPr>
      </w:pPr>
      <w:r>
        <w:rPr>
          <w:rFonts w:hint="eastAsia"/>
          <w:szCs w:val="21"/>
        </w:rPr>
        <w:t>（</w:t>
      </w:r>
      <w:r>
        <w:rPr>
          <w:rFonts w:hint="eastAsia"/>
          <w:szCs w:val="21"/>
        </w:rPr>
        <w:t>3</w:t>
      </w:r>
      <w:r>
        <w:rPr>
          <w:rFonts w:hint="eastAsia"/>
          <w:szCs w:val="21"/>
        </w:rPr>
        <w:t>）由于投标保证金入帐及查询入帐信息需一定时间，为不影响供应商的正常投标，请未预交保证金的供应商在投标截止时间前</w:t>
      </w:r>
      <w:r>
        <w:rPr>
          <w:rFonts w:hint="eastAsia"/>
          <w:szCs w:val="21"/>
        </w:rPr>
        <w:t>3</w:t>
      </w:r>
      <w:r>
        <w:rPr>
          <w:rFonts w:hint="eastAsia"/>
          <w:szCs w:val="21"/>
        </w:rPr>
        <w:t>天交纳投标保证金，以确保在投标截止时间前投标保证金能到账，保证金到账查询电话：</w:t>
      </w:r>
      <w:r>
        <w:rPr>
          <w:rFonts w:hint="eastAsia"/>
          <w:szCs w:val="21"/>
        </w:rPr>
        <w:t>0755-83948155</w:t>
      </w:r>
      <w:r>
        <w:rPr>
          <w:rFonts w:hint="eastAsia"/>
          <w:szCs w:val="21"/>
        </w:rPr>
        <w:t>。</w:t>
      </w:r>
    </w:p>
    <w:p w:rsidR="00F1738E" w:rsidRDefault="00F1738E">
      <w:pPr>
        <w:spacing w:afterLines="0"/>
        <w:rPr>
          <w:szCs w:val="21"/>
        </w:rPr>
      </w:pPr>
      <w:r>
        <w:rPr>
          <w:rFonts w:hint="eastAsia"/>
          <w:szCs w:val="21"/>
        </w:rPr>
        <w:t>（</w:t>
      </w:r>
      <w:r>
        <w:rPr>
          <w:rFonts w:hint="eastAsia"/>
          <w:szCs w:val="21"/>
        </w:rPr>
        <w:t>4</w:t>
      </w:r>
      <w:r>
        <w:rPr>
          <w:rFonts w:hint="eastAsia"/>
          <w:szCs w:val="21"/>
        </w:rPr>
        <w:t>）</w:t>
      </w:r>
      <w:r>
        <w:rPr>
          <w:rFonts w:ascii="宋体" w:hAnsi="宋体" w:hint="eastAsia"/>
          <w:bCs/>
          <w:szCs w:val="21"/>
        </w:rPr>
        <w:t>帐户：平安银行股份有限公司深圳分行营业部，行号：307584021015，帐号：0012100200549，户名：深圳市政府采购中心。</w:t>
      </w:r>
    </w:p>
    <w:p w:rsidR="00F1738E" w:rsidRDefault="00F1738E">
      <w:pPr>
        <w:spacing w:afterLines="0"/>
        <w:rPr>
          <w:szCs w:val="21"/>
        </w:rPr>
      </w:pPr>
      <w:r>
        <w:rPr>
          <w:rFonts w:hint="eastAsia"/>
          <w:szCs w:val="21"/>
        </w:rPr>
        <w:t>（</w:t>
      </w:r>
      <w:r>
        <w:rPr>
          <w:rFonts w:hint="eastAsia"/>
          <w:szCs w:val="21"/>
        </w:rPr>
        <w:t>5</w:t>
      </w:r>
      <w:r>
        <w:rPr>
          <w:rFonts w:hint="eastAsia"/>
          <w:szCs w:val="21"/>
        </w:rPr>
        <w:t>）供应商只有在深圳市政府采购中心预交或缴纳保证金后才能获取在网上“上传投标文件”的权限。供应商必须确认在投标截止时间前已获得“上传投标文件”的权限并成功上传投标文件。</w:t>
      </w:r>
    </w:p>
    <w:p w:rsidR="00F1738E" w:rsidRDefault="00F1738E">
      <w:pPr>
        <w:spacing w:afterLines="0"/>
        <w:rPr>
          <w:szCs w:val="21"/>
        </w:rPr>
      </w:pPr>
      <w:r>
        <w:rPr>
          <w:rFonts w:hint="eastAsia"/>
          <w:szCs w:val="21"/>
        </w:rPr>
        <w:t xml:space="preserve">16.2  </w:t>
      </w:r>
      <w:r>
        <w:rPr>
          <w:rFonts w:hint="eastAsia"/>
          <w:szCs w:val="21"/>
        </w:rPr>
        <w:t>投标保证金是为了保护政府集中采购机构和采购单位免因投标人的行为而蒙受损失。政府集中采购机构和采购单位因投标人的行为受到损害时可根据本须知第</w:t>
      </w:r>
      <w:r>
        <w:rPr>
          <w:rFonts w:hint="eastAsia"/>
          <w:szCs w:val="21"/>
        </w:rPr>
        <w:t>16.3</w:t>
      </w:r>
      <w:r>
        <w:rPr>
          <w:rFonts w:hint="eastAsia"/>
          <w:szCs w:val="21"/>
        </w:rPr>
        <w:t>条的规定没收投标人的投标保证金。</w:t>
      </w:r>
    </w:p>
    <w:p w:rsidR="00F1738E" w:rsidRDefault="00F1738E">
      <w:pPr>
        <w:spacing w:afterLines="0"/>
        <w:rPr>
          <w:szCs w:val="21"/>
        </w:rPr>
      </w:pPr>
      <w:r>
        <w:rPr>
          <w:rFonts w:hint="eastAsia"/>
          <w:szCs w:val="21"/>
        </w:rPr>
        <w:t xml:space="preserve">16.3  </w:t>
      </w:r>
      <w:r>
        <w:rPr>
          <w:rFonts w:hint="eastAsia"/>
          <w:szCs w:val="21"/>
        </w:rPr>
        <w:t>下列任何情况发生时，投标保证金将被没收：</w:t>
      </w:r>
    </w:p>
    <w:p w:rsidR="00F1738E" w:rsidRDefault="00F1738E">
      <w:pPr>
        <w:spacing w:afterLines="0"/>
        <w:rPr>
          <w:szCs w:val="21"/>
        </w:rPr>
      </w:pPr>
      <w:r>
        <w:rPr>
          <w:rFonts w:hint="eastAsia"/>
          <w:szCs w:val="21"/>
        </w:rPr>
        <w:t>（</w:t>
      </w:r>
      <w:r>
        <w:rPr>
          <w:rFonts w:hint="eastAsia"/>
          <w:szCs w:val="21"/>
        </w:rPr>
        <w:t>1</w:t>
      </w:r>
      <w:r>
        <w:rPr>
          <w:rFonts w:hint="eastAsia"/>
          <w:szCs w:val="21"/>
        </w:rPr>
        <w:t>）投标人在招标文件中规定的投标有效期内撤回其投标；</w:t>
      </w:r>
    </w:p>
    <w:p w:rsidR="00F1738E" w:rsidRDefault="00F1738E">
      <w:pPr>
        <w:spacing w:afterLines="0"/>
        <w:rPr>
          <w:szCs w:val="21"/>
        </w:rPr>
      </w:pPr>
      <w:r>
        <w:rPr>
          <w:rFonts w:hint="eastAsia"/>
          <w:szCs w:val="21"/>
        </w:rPr>
        <w:t>（</w:t>
      </w:r>
      <w:r>
        <w:rPr>
          <w:rFonts w:hint="eastAsia"/>
          <w:szCs w:val="21"/>
        </w:rPr>
        <w:t>2</w:t>
      </w:r>
      <w:r>
        <w:rPr>
          <w:rFonts w:hint="eastAsia"/>
          <w:szCs w:val="21"/>
        </w:rPr>
        <w:t>）中标人在规定期限内未能根据本</w:t>
      </w:r>
      <w:r>
        <w:rPr>
          <w:rFonts w:hint="eastAsia"/>
          <w:color w:val="000000"/>
          <w:szCs w:val="21"/>
        </w:rPr>
        <w:t>须知签订合同条款规定签订</w:t>
      </w:r>
      <w:r>
        <w:rPr>
          <w:rFonts w:hint="eastAsia"/>
          <w:szCs w:val="21"/>
        </w:rPr>
        <w:t>合同；</w:t>
      </w:r>
    </w:p>
    <w:p w:rsidR="00F1738E" w:rsidRDefault="00F1738E">
      <w:pPr>
        <w:spacing w:afterLines="0"/>
        <w:rPr>
          <w:szCs w:val="21"/>
        </w:rPr>
      </w:pPr>
      <w:r>
        <w:rPr>
          <w:rFonts w:hint="eastAsia"/>
          <w:szCs w:val="21"/>
        </w:rPr>
        <w:t>（</w:t>
      </w:r>
      <w:r>
        <w:rPr>
          <w:rFonts w:hint="eastAsia"/>
          <w:szCs w:val="21"/>
        </w:rPr>
        <w:t>3</w:t>
      </w:r>
      <w:r>
        <w:rPr>
          <w:rFonts w:hint="eastAsia"/>
          <w:szCs w:val="21"/>
        </w:rPr>
        <w:t>）投标人提供虚假投标文件或虚假补充文件。</w:t>
      </w:r>
    </w:p>
    <w:p w:rsidR="00F1738E" w:rsidRDefault="00F1738E">
      <w:pPr>
        <w:spacing w:afterLines="0"/>
        <w:ind w:firstLineChars="200" w:firstLine="420"/>
        <w:rPr>
          <w:szCs w:val="21"/>
        </w:rPr>
      </w:pPr>
      <w:r>
        <w:rPr>
          <w:rFonts w:hint="eastAsia"/>
          <w:szCs w:val="21"/>
        </w:rPr>
        <w:t>（</w:t>
      </w:r>
      <w:r>
        <w:rPr>
          <w:rFonts w:hint="eastAsia"/>
          <w:szCs w:val="21"/>
        </w:rPr>
        <w:t>4</w:t>
      </w:r>
      <w:r>
        <w:rPr>
          <w:rFonts w:hint="eastAsia"/>
          <w:szCs w:val="21"/>
        </w:rPr>
        <w:t>）投标人质疑投诉提供虚假情况。</w:t>
      </w:r>
    </w:p>
    <w:p w:rsidR="00F1738E" w:rsidRDefault="00F1738E">
      <w:pPr>
        <w:spacing w:after="78"/>
        <w:rPr>
          <w:rFonts w:ascii="宋体" w:hAnsi="宋体"/>
          <w:bCs/>
          <w:szCs w:val="21"/>
        </w:rPr>
      </w:pPr>
      <w:r>
        <w:rPr>
          <w:rFonts w:ascii="宋体" w:hAnsi="宋体" w:hint="eastAsia"/>
          <w:bCs/>
          <w:szCs w:val="21"/>
        </w:rPr>
        <w:t xml:space="preserve">16.4 如项目有其他保证金要求时，将在具体项目招标文件中另行规定。 </w:t>
      </w:r>
    </w:p>
    <w:p w:rsidR="00F1738E" w:rsidRDefault="00F1738E">
      <w:pPr>
        <w:spacing w:after="78"/>
        <w:rPr>
          <w:b/>
          <w:szCs w:val="21"/>
        </w:rPr>
      </w:pPr>
      <w:r>
        <w:rPr>
          <w:rFonts w:ascii="宋体" w:hAnsi="宋体"/>
          <w:b/>
          <w:szCs w:val="21"/>
        </w:rPr>
        <w:t xml:space="preserve">17  </w:t>
      </w:r>
      <w:r>
        <w:rPr>
          <w:rFonts w:ascii="宋体" w:hAnsi="宋体" w:hint="eastAsia"/>
          <w:b/>
          <w:szCs w:val="21"/>
        </w:rPr>
        <w:t>投标有效期</w:t>
      </w:r>
    </w:p>
    <w:p w:rsidR="00F1738E" w:rsidRDefault="00F1738E">
      <w:pPr>
        <w:spacing w:after="78"/>
        <w:rPr>
          <w:rFonts w:ascii="宋体" w:hAnsi="宋体"/>
          <w:bCs/>
          <w:szCs w:val="21"/>
        </w:rPr>
      </w:pPr>
      <w:r>
        <w:rPr>
          <w:rFonts w:ascii="宋体" w:hAnsi="宋体"/>
          <w:bCs/>
          <w:szCs w:val="21"/>
        </w:rPr>
        <w:t>1</w:t>
      </w:r>
      <w:r>
        <w:rPr>
          <w:rFonts w:ascii="宋体" w:hAnsi="宋体" w:hint="eastAsia"/>
          <w:bCs/>
          <w:szCs w:val="21"/>
        </w:rPr>
        <w:t>7</w:t>
      </w:r>
      <w:r>
        <w:rPr>
          <w:rFonts w:ascii="宋体" w:hAnsi="宋体"/>
          <w:bCs/>
          <w:szCs w:val="21"/>
        </w:rPr>
        <w:t xml:space="preserve">.1  </w:t>
      </w:r>
      <w:r>
        <w:rPr>
          <w:rFonts w:ascii="宋体" w:hAnsi="宋体" w:hint="eastAsia"/>
          <w:bCs/>
          <w:szCs w:val="21"/>
        </w:rPr>
        <w:t>根据本须知第20条规定，投标应在“投标资料表”中所规定的时期内保持有效。</w:t>
      </w:r>
    </w:p>
    <w:p w:rsidR="00F1738E" w:rsidRDefault="00F1738E">
      <w:pPr>
        <w:spacing w:after="78"/>
        <w:rPr>
          <w:rFonts w:ascii="宋体" w:hAnsi="宋体"/>
          <w:bCs/>
          <w:szCs w:val="21"/>
        </w:rPr>
      </w:pPr>
      <w:r>
        <w:rPr>
          <w:rFonts w:ascii="宋体" w:hAnsi="宋体" w:hint="eastAsia"/>
          <w:bCs/>
          <w:szCs w:val="21"/>
        </w:rPr>
        <w:t>17.2  特殊情况下，在原投标有效期截止之前，招标机构可要求投标人同意延长投标有效期。这种要求与答复均应以书面形式提交。投标人可拒绝招标机构的这种要求，其投标保证金将不会被没收。接受延长投标有效期的投标人将不会被要求和允许修正其投标，而只会被要求相应地延长其投标保证金的有效期。在这种情况下，本须知第16条有关投标保证金的退还和没收的规定将在延长了的有效期内继续有效。拒绝接受延长投标有效期的投标人会被视为退出投标。</w:t>
      </w:r>
    </w:p>
    <w:p w:rsidR="00F1738E" w:rsidRDefault="00F1738E">
      <w:pPr>
        <w:pStyle w:val="ParaCharCharCharChar"/>
        <w:spacing w:after="78"/>
        <w:rPr>
          <w:rFonts w:ascii="宋体" w:hAnsi="宋体" w:cs="Arial"/>
          <w:b/>
        </w:rPr>
      </w:pPr>
      <w:r>
        <w:rPr>
          <w:rFonts w:ascii="宋体" w:hAnsi="宋体" w:cs="Arial"/>
          <w:b/>
        </w:rPr>
        <w:t>18  投标文件的书写要求</w:t>
      </w:r>
    </w:p>
    <w:p w:rsidR="00F1738E" w:rsidRDefault="00F1738E">
      <w:pPr>
        <w:spacing w:afterLines="0"/>
        <w:ind w:firstLineChars="200" w:firstLine="420"/>
        <w:rPr>
          <w:rFonts w:cs="Arial"/>
          <w:szCs w:val="21"/>
        </w:rPr>
      </w:pPr>
      <w:r>
        <w:rPr>
          <w:rFonts w:cs="Arial" w:hint="eastAsia"/>
          <w:szCs w:val="21"/>
        </w:rPr>
        <w:t xml:space="preserve">18.1  </w:t>
      </w:r>
      <w:r>
        <w:rPr>
          <w:rFonts w:cs="Arial" w:hint="eastAsia"/>
          <w:szCs w:val="21"/>
        </w:rPr>
        <w:t>投标人应准备所投投标项目的电子投标文件一份，此电子投标文件须由投标人根据招标机构提供的后缀名为</w:t>
      </w:r>
      <w:r>
        <w:rPr>
          <w:rFonts w:cs="Arial" w:hint="eastAsia"/>
          <w:szCs w:val="21"/>
        </w:rPr>
        <w:t>.zbs</w:t>
      </w:r>
      <w:r>
        <w:rPr>
          <w:rFonts w:cs="Arial" w:hint="eastAsia"/>
          <w:szCs w:val="21"/>
        </w:rPr>
        <w:t>的电子采购文件，使用《投标书编制软件》编制。投标文件必须是通过在</w:t>
      </w:r>
      <w:r>
        <w:rPr>
          <w:rFonts w:ascii="宋体" w:hAnsi="宋体" w:hint="eastAsia"/>
          <w:bCs/>
          <w:szCs w:val="21"/>
        </w:rPr>
        <w:t>深圳交易集团有限公司宝安分公司（</w:t>
      </w:r>
      <w:r>
        <w:rPr>
          <w:rFonts w:ascii="宋体" w:hAnsi="宋体"/>
          <w:bCs/>
          <w:szCs w:val="21"/>
        </w:rPr>
        <w:t>http://www.baoan.gov.cn/jyzx/）</w:t>
      </w:r>
      <w:r>
        <w:rPr>
          <w:rFonts w:cs="Arial" w:hint="eastAsia"/>
          <w:szCs w:val="21"/>
        </w:rPr>
        <w:t>下载的最新版投标文件编制软件制作的，并使用投标人密钥及正确加密规则加密成功的电子档文件（文件格式为</w:t>
      </w:r>
      <w:r>
        <w:rPr>
          <w:rFonts w:cs="Arial" w:hint="eastAsia"/>
          <w:szCs w:val="21"/>
        </w:rPr>
        <w:t>BIDX</w:t>
      </w:r>
      <w:r>
        <w:rPr>
          <w:rFonts w:cs="Arial" w:hint="eastAsia"/>
          <w:szCs w:val="21"/>
        </w:rPr>
        <w:t>文件）；投标人自行承担错误操作投标文件编制软件或使用了旧版本的投标文件编制软件制作投标文件使投标文件无法打开、资料缺失、无法显示等情况导致的扣分、投标无效等不良后果；不正确加密的投标文件按投标无效处理。</w:t>
      </w:r>
    </w:p>
    <w:p w:rsidR="00F1738E" w:rsidRDefault="00F1738E">
      <w:pPr>
        <w:spacing w:afterLines="0"/>
        <w:ind w:firstLineChars="200" w:firstLine="420"/>
        <w:rPr>
          <w:rFonts w:cs="Arial"/>
          <w:szCs w:val="21"/>
        </w:rPr>
      </w:pPr>
      <w:r>
        <w:rPr>
          <w:rFonts w:cs="Arial" w:hint="eastAsia"/>
          <w:szCs w:val="21"/>
        </w:rPr>
        <w:t xml:space="preserve">18.2  </w:t>
      </w:r>
      <w:r>
        <w:rPr>
          <w:rFonts w:cs="Arial" w:hint="eastAsia"/>
          <w:szCs w:val="21"/>
        </w:rPr>
        <w:t>投标人在利用《投标书编制软件》编制投标书时须注意：</w:t>
      </w:r>
    </w:p>
    <w:p w:rsidR="00F1738E" w:rsidRDefault="00F1738E">
      <w:pPr>
        <w:spacing w:afterLines="0"/>
        <w:ind w:leftChars="138" w:left="710" w:hangingChars="200" w:hanging="420"/>
        <w:rPr>
          <w:rFonts w:cs="Arial"/>
          <w:szCs w:val="21"/>
        </w:rPr>
      </w:pPr>
      <w:r>
        <w:rPr>
          <w:rFonts w:cs="Arial" w:hint="eastAsia"/>
          <w:szCs w:val="21"/>
        </w:rPr>
        <w:t xml:space="preserve"> 1</w:t>
      </w:r>
      <w:r>
        <w:rPr>
          <w:rFonts w:cs="Arial" w:hint="eastAsia"/>
          <w:szCs w:val="21"/>
        </w:rPr>
        <w:t>）导入《投标书编制软件》的招标文件项目编号、包号应与以此制作的投标文件项目编号、包号一致，否则，投标将被拒绝。例如，不能将甲项目</w:t>
      </w:r>
      <w:r>
        <w:rPr>
          <w:rFonts w:cs="Arial" w:hint="eastAsia"/>
          <w:szCs w:val="21"/>
        </w:rPr>
        <w:t>A</w:t>
      </w:r>
      <w:r>
        <w:rPr>
          <w:rFonts w:cs="Arial" w:hint="eastAsia"/>
          <w:szCs w:val="21"/>
        </w:rPr>
        <w:t>包的招标书导入《投标书编制软件》，制作乙项目</w:t>
      </w:r>
      <w:r>
        <w:rPr>
          <w:rFonts w:cs="Arial" w:hint="eastAsia"/>
          <w:szCs w:val="21"/>
        </w:rPr>
        <w:t>B</w:t>
      </w:r>
      <w:r>
        <w:rPr>
          <w:rFonts w:cs="Arial" w:hint="eastAsia"/>
          <w:szCs w:val="21"/>
        </w:rPr>
        <w:t>包的投标书。</w:t>
      </w:r>
    </w:p>
    <w:p w:rsidR="00F1738E" w:rsidRDefault="00F1738E">
      <w:pPr>
        <w:spacing w:afterLines="0"/>
        <w:ind w:leftChars="188" w:left="710" w:hangingChars="150" w:hanging="315"/>
        <w:rPr>
          <w:rFonts w:cs="Arial"/>
          <w:szCs w:val="21"/>
        </w:rPr>
      </w:pPr>
      <w:r>
        <w:rPr>
          <w:rFonts w:cs="Arial" w:hint="eastAsia"/>
          <w:szCs w:val="21"/>
        </w:rPr>
        <w:t>2</w:t>
      </w:r>
      <w:r>
        <w:rPr>
          <w:rFonts w:cs="Arial" w:hint="eastAsia"/>
          <w:szCs w:val="21"/>
        </w:rPr>
        <w:t>）不能用非本公司的电子密钥加密本公司的投标文件，或者用其它公司的登录用户上传本公司的投标文件。否则，视为无效投标。</w:t>
      </w:r>
    </w:p>
    <w:p w:rsidR="00F1738E" w:rsidRDefault="00F1738E">
      <w:pPr>
        <w:spacing w:afterLines="0"/>
        <w:ind w:leftChars="188" w:left="710" w:hangingChars="150" w:hanging="315"/>
        <w:rPr>
          <w:rFonts w:cs="Arial"/>
          <w:szCs w:val="21"/>
        </w:rPr>
      </w:pPr>
      <w:r>
        <w:rPr>
          <w:rFonts w:cs="Arial" w:hint="eastAsia"/>
          <w:szCs w:val="21"/>
        </w:rPr>
        <w:t>3</w:t>
      </w:r>
      <w:r>
        <w:rPr>
          <w:rFonts w:cs="Arial" w:hint="eastAsia"/>
          <w:szCs w:val="21"/>
        </w:rPr>
        <w:t>）要求用《投标书编制软件》编制投标文件，不能用其它方式编制投标文件，否则，视为无效投标。编制投标文件时，电脑须连通互联网。</w:t>
      </w:r>
    </w:p>
    <w:p w:rsidR="00F1738E" w:rsidRDefault="00F1738E">
      <w:pPr>
        <w:spacing w:afterLines="0"/>
        <w:ind w:leftChars="200" w:left="735" w:hangingChars="150" w:hanging="315"/>
        <w:rPr>
          <w:rFonts w:cs="Arial"/>
          <w:szCs w:val="21"/>
        </w:rPr>
      </w:pPr>
      <w:r>
        <w:rPr>
          <w:rFonts w:cs="Arial" w:hint="eastAsia"/>
          <w:szCs w:val="21"/>
        </w:rPr>
        <w:t>4</w:t>
      </w:r>
      <w:r>
        <w:rPr>
          <w:rFonts w:cs="Arial" w:hint="eastAsia"/>
          <w:szCs w:val="21"/>
        </w:rPr>
        <w:t>）投标文件不能带病毒，否则其投标将被拒绝。</w:t>
      </w:r>
    </w:p>
    <w:p w:rsidR="00F1738E" w:rsidRDefault="00F1738E">
      <w:pPr>
        <w:spacing w:afterLines="0"/>
        <w:ind w:firstLineChars="200" w:firstLine="420"/>
        <w:rPr>
          <w:rFonts w:cs="Arial"/>
          <w:szCs w:val="21"/>
        </w:rPr>
      </w:pPr>
      <w:r>
        <w:rPr>
          <w:rFonts w:cs="Arial" w:hint="eastAsia"/>
          <w:szCs w:val="21"/>
        </w:rPr>
        <w:t>5</w:t>
      </w:r>
      <w:r>
        <w:rPr>
          <w:rFonts w:cs="Arial" w:hint="eastAsia"/>
          <w:szCs w:val="21"/>
        </w:rPr>
        <w:t>）完整填写“投标关键信息”，如下图所示：</w:t>
      </w:r>
    </w:p>
    <w:p w:rsidR="00F1738E" w:rsidRDefault="00014138">
      <w:pPr>
        <w:spacing w:afterLines="0"/>
        <w:jc w:val="center"/>
        <w:rPr>
          <w:szCs w:val="21"/>
        </w:rPr>
      </w:pPr>
      <w:r>
        <w:rPr>
          <w:noProof/>
          <w:szCs w:val="21"/>
        </w:rPr>
        <w:drawing>
          <wp:inline distT="0" distB="0" distL="0" distR="0">
            <wp:extent cx="5267325" cy="2924175"/>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14"/>
                    <a:srcRect/>
                    <a:stretch>
                      <a:fillRect/>
                    </a:stretch>
                  </pic:blipFill>
                  <pic:spPr bwMode="auto">
                    <a:xfrm>
                      <a:off x="0" y="0"/>
                      <a:ext cx="5267325" cy="2924175"/>
                    </a:xfrm>
                    <a:prstGeom prst="rect">
                      <a:avLst/>
                    </a:prstGeom>
                    <a:noFill/>
                    <a:ln w="9525">
                      <a:noFill/>
                      <a:miter lim="800000"/>
                      <a:headEnd/>
                      <a:tailEnd/>
                    </a:ln>
                  </pic:spPr>
                </pic:pic>
              </a:graphicData>
            </a:graphic>
          </wp:inline>
        </w:drawing>
      </w:r>
    </w:p>
    <w:p w:rsidR="00F1738E" w:rsidRDefault="00F1738E">
      <w:pPr>
        <w:spacing w:after="78"/>
        <w:rPr>
          <w:rFonts w:ascii="宋体" w:hAnsi="宋体"/>
          <w:szCs w:val="21"/>
        </w:rPr>
      </w:pPr>
      <w:r>
        <w:rPr>
          <w:rFonts w:hint="eastAsia"/>
          <w:szCs w:val="21"/>
        </w:rPr>
        <w:tab/>
      </w:r>
      <w:r>
        <w:rPr>
          <w:rFonts w:ascii="宋体" w:hAnsi="宋体" w:hint="eastAsia"/>
          <w:szCs w:val="21"/>
        </w:rPr>
        <w:t>如果在投标文件的其它地方有与“投标关键信息”内容相冲突的，以“投标关键信息”为准。</w:t>
      </w:r>
    </w:p>
    <w:p w:rsidR="00F1738E" w:rsidRDefault="00F1738E">
      <w:pPr>
        <w:spacing w:afterLines="0"/>
        <w:ind w:leftChars="200" w:left="735" w:hangingChars="150" w:hanging="315"/>
        <w:rPr>
          <w:szCs w:val="21"/>
        </w:rPr>
      </w:pPr>
      <w:r>
        <w:rPr>
          <w:rFonts w:hint="eastAsia"/>
          <w:szCs w:val="21"/>
        </w:rPr>
        <w:t>6</w:t>
      </w:r>
      <w:r>
        <w:rPr>
          <w:rFonts w:hint="eastAsia"/>
          <w:szCs w:val="21"/>
        </w:rPr>
        <w:t>）</w:t>
      </w:r>
      <w:r>
        <w:rPr>
          <w:rFonts w:hint="eastAsia"/>
          <w:b/>
          <w:szCs w:val="21"/>
        </w:rPr>
        <w:t>投标人在编辑投标文件时，在投标文件目录中属于本节点内容的必须在本节点中填写，填写到其他节点或附件的将可能导致扣分或投标无效，</w:t>
      </w:r>
      <w:r>
        <w:rPr>
          <w:rFonts w:hint="eastAsia"/>
          <w:szCs w:val="21"/>
        </w:rPr>
        <w:t>一切后果由供应商自行承担。填写完投标文件后，要检查每一个章节中图片的清晰程度，如果图片中字体的笔划不连贯，难以辨识的，请及时更换，以确保图片清晰可辨，因为无法辨识的图片将导致对该投标文件不利的专家评定。</w:t>
      </w:r>
    </w:p>
    <w:p w:rsidR="00F1738E" w:rsidRDefault="00F1738E">
      <w:pPr>
        <w:spacing w:afterLines="0"/>
        <w:ind w:leftChars="200" w:left="735" w:hangingChars="150" w:hanging="315"/>
        <w:rPr>
          <w:szCs w:val="21"/>
        </w:rPr>
      </w:pPr>
      <w:r>
        <w:rPr>
          <w:rFonts w:hint="eastAsia"/>
          <w:szCs w:val="21"/>
        </w:rPr>
        <w:t>7</w:t>
      </w:r>
      <w:r>
        <w:rPr>
          <w:rFonts w:hint="eastAsia"/>
          <w:szCs w:val="21"/>
        </w:rPr>
        <w:t>）</w:t>
      </w:r>
      <w:r>
        <w:rPr>
          <w:rFonts w:hint="eastAsia"/>
          <w:b/>
          <w:szCs w:val="21"/>
        </w:rPr>
        <w:t>投标书编写完成后，必须用属于本公司的电子密钥进行加密，加密后视为已加盖投标人公章，否则视同未盖公章，将导致投标文件无效。</w:t>
      </w:r>
    </w:p>
    <w:p w:rsidR="00F1738E" w:rsidRDefault="00F1738E">
      <w:pPr>
        <w:spacing w:afterLines="0"/>
        <w:ind w:leftChars="200" w:left="736" w:hangingChars="150" w:hanging="316"/>
        <w:rPr>
          <w:b/>
          <w:szCs w:val="21"/>
        </w:rPr>
      </w:pPr>
      <w:r>
        <w:rPr>
          <w:rFonts w:hint="eastAsia"/>
          <w:b/>
          <w:szCs w:val="21"/>
        </w:rPr>
        <w:t>8</w:t>
      </w:r>
      <w:r>
        <w:rPr>
          <w:rFonts w:hint="eastAsia"/>
          <w:b/>
          <w:szCs w:val="21"/>
        </w:rPr>
        <w:t>）投标人在使用《投标书编制软件》过程中遇到无法正常编辑或生成投标文件时，必须于投标截止时间</w:t>
      </w:r>
      <w:r>
        <w:rPr>
          <w:rFonts w:hint="eastAsia"/>
          <w:b/>
          <w:szCs w:val="21"/>
        </w:rPr>
        <w:t>24</w:t>
      </w:r>
      <w:r>
        <w:rPr>
          <w:rFonts w:hint="eastAsia"/>
          <w:b/>
          <w:szCs w:val="21"/>
        </w:rPr>
        <w:t>小时之前将具体问题书面送达宝安区政府采购中心，否则由此产生的问题由投标人负责。</w:t>
      </w:r>
    </w:p>
    <w:p w:rsidR="00F1738E" w:rsidRDefault="00F1738E">
      <w:pPr>
        <w:spacing w:afterLines="0"/>
        <w:ind w:leftChars="200" w:left="735" w:hangingChars="150" w:hanging="315"/>
        <w:rPr>
          <w:szCs w:val="21"/>
        </w:rPr>
      </w:pPr>
      <w:r>
        <w:rPr>
          <w:rFonts w:hint="eastAsia"/>
          <w:szCs w:val="21"/>
        </w:rPr>
        <w:t>9</w:t>
      </w:r>
      <w:r>
        <w:rPr>
          <w:rFonts w:hint="eastAsia"/>
          <w:szCs w:val="21"/>
        </w:rPr>
        <w:t>）除招标文件有特殊规定外，招标机构不接受投标截止时间后递交的纸质、电子、传真等所有形式的投标文件。由于对网上招投标操作不熟悉或自身电脑、网络的原因导致不能在投标截止时间之前上传投标文件，</w:t>
      </w:r>
      <w:r>
        <w:rPr>
          <w:rFonts w:ascii="宋体" w:hAnsi="宋体" w:hint="eastAsia"/>
          <w:b/>
          <w:szCs w:val="21"/>
        </w:rPr>
        <w:t>深圳市锦泓兴投资有限责任公司</w:t>
      </w:r>
      <w:r>
        <w:rPr>
          <w:rFonts w:hint="eastAsia"/>
          <w:szCs w:val="21"/>
        </w:rPr>
        <w:t>不负任何责任。建议于开标前一个工作日完成投标文件的制作与上传，如果上传有困难，请及时咨询</w:t>
      </w:r>
      <w:r>
        <w:rPr>
          <w:rFonts w:ascii="宋体" w:hAnsi="宋体" w:hint="eastAsia"/>
          <w:szCs w:val="21"/>
        </w:rPr>
        <w:t>技术人员</w:t>
      </w:r>
      <w:r>
        <w:rPr>
          <w:rFonts w:hint="eastAsia"/>
          <w:szCs w:val="21"/>
        </w:rPr>
        <w:t>，联系电话：</w:t>
      </w:r>
      <w:r>
        <w:rPr>
          <w:rFonts w:ascii="宋体" w:hAnsi="宋体" w:hint="eastAsia"/>
          <w:szCs w:val="21"/>
        </w:rPr>
        <w:t>0755-27758326</w:t>
      </w:r>
      <w:r>
        <w:rPr>
          <w:rFonts w:hint="eastAsia"/>
          <w:szCs w:val="21"/>
        </w:rPr>
        <w:t>。</w:t>
      </w:r>
    </w:p>
    <w:p w:rsidR="00F1738E" w:rsidRDefault="00F1738E">
      <w:pPr>
        <w:spacing w:afterLines="0"/>
        <w:ind w:leftChars="200" w:left="735" w:hangingChars="150" w:hanging="315"/>
        <w:rPr>
          <w:szCs w:val="21"/>
        </w:rPr>
      </w:pPr>
      <w:r>
        <w:rPr>
          <w:rFonts w:hint="eastAsia"/>
          <w:szCs w:val="21"/>
        </w:rPr>
        <w:t>10</w:t>
      </w:r>
      <w:r>
        <w:rPr>
          <w:rFonts w:hint="eastAsia"/>
          <w:szCs w:val="21"/>
        </w:rPr>
        <w:t>）如果开标时招标机构出现网络故障、技术故障，影响了招投标活动，</w:t>
      </w:r>
      <w:r>
        <w:rPr>
          <w:rFonts w:ascii="宋体" w:hAnsi="宋体" w:hint="eastAsia"/>
          <w:b/>
          <w:szCs w:val="21"/>
        </w:rPr>
        <w:t>深圳市锦泓兴投资有限责任公司</w:t>
      </w:r>
      <w:r>
        <w:rPr>
          <w:rFonts w:hint="eastAsia"/>
          <w:szCs w:val="21"/>
        </w:rPr>
        <w:t>有权采取措施如延期、接受无法从网上上传的投标书等，以保障招投标活动的公开、公平和公正，投标供应商不得对此持有异议。</w:t>
      </w:r>
    </w:p>
    <w:p w:rsidR="00F1738E" w:rsidRDefault="00F1738E">
      <w:pPr>
        <w:spacing w:afterLines="0"/>
        <w:ind w:firstLineChars="250" w:firstLine="525"/>
        <w:rPr>
          <w:szCs w:val="21"/>
        </w:rPr>
      </w:pPr>
      <w:r>
        <w:rPr>
          <w:rFonts w:hint="eastAsia"/>
          <w:szCs w:val="21"/>
        </w:rPr>
        <w:t xml:space="preserve">18.3  </w:t>
      </w:r>
      <w:r>
        <w:rPr>
          <w:rFonts w:hint="eastAsia"/>
          <w:szCs w:val="21"/>
        </w:rPr>
        <w:t>电报、电话、传真形式的投标概不接受。</w:t>
      </w:r>
    </w:p>
    <w:p w:rsidR="00F1738E" w:rsidRDefault="00F1738E">
      <w:pPr>
        <w:spacing w:afterLines="0"/>
        <w:ind w:firstLineChars="250" w:firstLine="525"/>
        <w:rPr>
          <w:szCs w:val="21"/>
        </w:rPr>
      </w:pPr>
      <w:r>
        <w:rPr>
          <w:rFonts w:hint="eastAsia"/>
          <w:szCs w:val="21"/>
        </w:rPr>
        <w:t xml:space="preserve">18.4  </w:t>
      </w:r>
      <w:r>
        <w:rPr>
          <w:rFonts w:hint="eastAsia"/>
          <w:bCs/>
          <w:szCs w:val="21"/>
        </w:rPr>
        <w:t>除招标文件有特殊规定外，</w:t>
      </w:r>
      <w:r>
        <w:rPr>
          <w:rFonts w:hint="eastAsia"/>
          <w:szCs w:val="21"/>
        </w:rPr>
        <w:t>投标文件不用盖章或签字，资格证明文件按招标要求提供扫描件。</w:t>
      </w:r>
    </w:p>
    <w:p w:rsidR="00F1738E" w:rsidRDefault="00F1738E">
      <w:pPr>
        <w:spacing w:after="78"/>
        <w:ind w:firstLineChars="200" w:firstLine="422"/>
        <w:rPr>
          <w:b/>
          <w:szCs w:val="21"/>
        </w:rPr>
      </w:pPr>
      <w:r>
        <w:rPr>
          <w:rFonts w:ascii="宋体" w:hAnsi="宋体" w:cs="宋体" w:hint="eastAsia"/>
          <w:b/>
          <w:szCs w:val="21"/>
        </w:rPr>
        <w:t xml:space="preserve">18.5 </w:t>
      </w:r>
      <w:r>
        <w:rPr>
          <w:rFonts w:ascii="宋体" w:hAnsi="宋体" w:cs="宋体" w:hint="eastAsia"/>
          <w:b/>
          <w:kern w:val="0"/>
          <w:szCs w:val="21"/>
        </w:rPr>
        <w:t>警示条款</w:t>
      </w:r>
    </w:p>
    <w:p w:rsidR="00F1738E" w:rsidRDefault="00F1738E">
      <w:pPr>
        <w:autoSpaceDE w:val="0"/>
        <w:autoSpaceDN w:val="0"/>
        <w:adjustRightInd w:val="0"/>
        <w:spacing w:afterLines="0" w:line="240" w:lineRule="auto"/>
        <w:jc w:val="left"/>
        <w:rPr>
          <w:rFonts w:ascii="宋体" w:hAnsi="宋体" w:cs="宋体"/>
          <w:kern w:val="0"/>
          <w:szCs w:val="21"/>
        </w:rPr>
      </w:pPr>
      <w:r>
        <w:rPr>
          <w:rFonts w:ascii="宋体" w:hAnsi="宋体" w:cs="宋体" w:hint="eastAsia"/>
          <w:kern w:val="0"/>
          <w:szCs w:val="21"/>
        </w:rPr>
        <w:t xml:space="preserve">    各投标人：</w:t>
      </w:r>
    </w:p>
    <w:p w:rsidR="00F1738E" w:rsidRDefault="00F1738E">
      <w:pPr>
        <w:autoSpaceDE w:val="0"/>
        <w:autoSpaceDN w:val="0"/>
        <w:adjustRightInd w:val="0"/>
        <w:spacing w:afterLines="0" w:line="240" w:lineRule="auto"/>
        <w:ind w:firstLineChars="200" w:firstLine="420"/>
        <w:jc w:val="left"/>
        <w:rPr>
          <w:rFonts w:ascii="宋体" w:hAnsi="宋体" w:cs="宋体"/>
          <w:kern w:val="0"/>
          <w:szCs w:val="21"/>
        </w:rPr>
      </w:pPr>
      <w:r>
        <w:rPr>
          <w:rFonts w:ascii="宋体" w:hAnsi="宋体" w:cs="宋体" w:hint="eastAsia"/>
          <w:kern w:val="0"/>
          <w:szCs w:val="21"/>
        </w:rPr>
        <w:t>根据《中华人民共和国政府采购法》及《深圳经济特区政府采购条例》有关规定，为增强各投标人诚信守法、公平竞争意识，规范各投标人投标行为，有效遏制投标人在政府采购活动中的串标围标、造假等不诚信行为，促进我区政府采购市场诚信体系建设，确保我区政府采购工作公开、公平和公正，我司将依法依规对如下投标信息予以公示，望各投标人给予配合，履行好自身的权益和义务。</w:t>
      </w:r>
    </w:p>
    <w:p w:rsidR="00F1738E" w:rsidRDefault="00F1738E">
      <w:pPr>
        <w:autoSpaceDE w:val="0"/>
        <w:autoSpaceDN w:val="0"/>
        <w:adjustRightInd w:val="0"/>
        <w:spacing w:afterLines="0" w:line="240" w:lineRule="auto"/>
        <w:ind w:firstLineChars="196" w:firstLine="412"/>
        <w:jc w:val="left"/>
        <w:rPr>
          <w:rFonts w:ascii="宋体" w:hAnsi="宋体" w:cs="宋体"/>
          <w:kern w:val="0"/>
          <w:szCs w:val="21"/>
        </w:rPr>
      </w:pPr>
      <w:r>
        <w:rPr>
          <w:rFonts w:ascii="宋体" w:hAnsi="宋体" w:cs="宋体"/>
          <w:kern w:val="0"/>
          <w:szCs w:val="21"/>
        </w:rPr>
        <w:t>1</w:t>
      </w:r>
      <w:r>
        <w:rPr>
          <w:rFonts w:ascii="宋体" w:hAnsi="宋体" w:cs="宋体" w:hint="eastAsia"/>
          <w:kern w:val="0"/>
          <w:szCs w:val="21"/>
        </w:rPr>
        <w:t>．公示的内容。投标书、投标一览表、项目费用分项报价列表、服务条款偏离表、投标人情况介绍、设备/装备/工具配置列表、投标企业经验情况、项目经理情况、关于资格的声明函、关于无重大违法记录声明函、信用承诺书、招标文件要求的其它内容或投标人认为需要补充的商务和技术资料（以招标公告、评标信息及</w:t>
      </w:r>
      <w:r>
        <w:rPr>
          <w:rFonts w:ascii="宋体" w:hAnsi="宋体" w:cs="宋体"/>
          <w:kern w:val="0"/>
          <w:szCs w:val="21"/>
        </w:rPr>
        <w:t>“</w:t>
      </w:r>
      <w:r>
        <w:rPr>
          <w:rFonts w:ascii="宋体" w:hAnsi="宋体" w:cs="宋体" w:hint="eastAsia"/>
          <w:kern w:val="0"/>
          <w:szCs w:val="21"/>
        </w:rPr>
        <w:t>投标文件正文</w:t>
      </w:r>
      <w:r>
        <w:rPr>
          <w:rFonts w:ascii="宋体" w:hAnsi="宋体" w:cs="宋体"/>
          <w:kern w:val="0"/>
          <w:szCs w:val="21"/>
        </w:rPr>
        <w:t>”</w:t>
      </w:r>
      <w:r>
        <w:rPr>
          <w:rFonts w:ascii="宋体" w:hAnsi="宋体" w:cs="宋体" w:hint="eastAsia"/>
          <w:kern w:val="0"/>
          <w:szCs w:val="21"/>
        </w:rPr>
        <w:t>中涉及的内容为准）。</w:t>
      </w:r>
    </w:p>
    <w:p w:rsidR="00F1738E" w:rsidRDefault="00F1738E">
      <w:pPr>
        <w:autoSpaceDE w:val="0"/>
        <w:autoSpaceDN w:val="0"/>
        <w:adjustRightInd w:val="0"/>
        <w:spacing w:afterLines="0" w:line="240" w:lineRule="auto"/>
        <w:ind w:firstLineChars="196" w:firstLine="412"/>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．公示时间。从</w:t>
      </w:r>
      <w:r>
        <w:rPr>
          <w:rFonts w:ascii="宋体" w:hAnsi="宋体" w:cs="宋体"/>
          <w:kern w:val="0"/>
          <w:szCs w:val="21"/>
        </w:rPr>
        <w:t>201</w:t>
      </w:r>
      <w:r>
        <w:rPr>
          <w:rFonts w:ascii="宋体" w:hAnsi="宋体" w:cs="宋体" w:hint="eastAsia"/>
          <w:kern w:val="0"/>
          <w:szCs w:val="21"/>
        </w:rPr>
        <w:t>8年3月1日起，所有新公告的政府采购项目的投标人投标文件都进行公示。公示时间为中标结果公布环节。当发布中标结果时，同时向社会公布参加该政府采购项目的投标人（包括中标和未中标投标人）的投标文件。对投标响应不足三家的废标项目的投标文件不予公开；对未使用最新加密规则或携带病毒等原因导致投标无效的投标文件不予公开。</w:t>
      </w:r>
    </w:p>
    <w:p w:rsidR="00F1738E" w:rsidRDefault="00F1738E">
      <w:pPr>
        <w:autoSpaceDE w:val="0"/>
        <w:autoSpaceDN w:val="0"/>
        <w:adjustRightInd w:val="0"/>
        <w:spacing w:afterLines="0" w:line="240" w:lineRule="auto"/>
        <w:jc w:val="left"/>
        <w:rPr>
          <w:b/>
          <w:szCs w:val="21"/>
        </w:rPr>
      </w:pPr>
      <w:r>
        <w:rPr>
          <w:rFonts w:ascii="宋体" w:hAnsi="宋体" w:hint="eastAsia"/>
          <w:b/>
          <w:bCs/>
          <w:szCs w:val="21"/>
        </w:rPr>
        <w:t>18.6</w:t>
      </w:r>
      <w:r>
        <w:rPr>
          <w:rFonts w:hint="eastAsia"/>
          <w:b/>
          <w:szCs w:val="21"/>
        </w:rPr>
        <w:t>特别提醒</w:t>
      </w:r>
    </w:p>
    <w:p w:rsidR="00F1738E" w:rsidRDefault="00F1738E">
      <w:pPr>
        <w:spacing w:after="78"/>
        <w:rPr>
          <w:szCs w:val="21"/>
        </w:rPr>
      </w:pPr>
      <w:r>
        <w:rPr>
          <w:rFonts w:hint="eastAsia"/>
          <w:szCs w:val="21"/>
        </w:rPr>
        <w:t>投标文件正文将对外公开，投标文件附件不公开。投标人</w:t>
      </w:r>
      <w:r>
        <w:rPr>
          <w:szCs w:val="21"/>
        </w:rPr>
        <w:t>在</w:t>
      </w:r>
      <w:r>
        <w:rPr>
          <w:rFonts w:hint="eastAsia"/>
          <w:szCs w:val="21"/>
        </w:rPr>
        <w:t>使用投标书编制软件编制投标文件时</w:t>
      </w:r>
      <w:r>
        <w:rPr>
          <w:szCs w:val="21"/>
        </w:rPr>
        <w:t>，</w:t>
      </w:r>
      <w:r>
        <w:rPr>
          <w:rFonts w:hint="eastAsia"/>
          <w:szCs w:val="21"/>
        </w:rPr>
        <w:t>信息公开部分必须编制于“标书”，非信息公开部分编制于“附件”，如下图所示。</w:t>
      </w:r>
    </w:p>
    <w:p w:rsidR="00F1738E" w:rsidRDefault="00014138">
      <w:pPr>
        <w:spacing w:after="78"/>
        <w:rPr>
          <w:b/>
          <w:color w:val="FF0000"/>
          <w:szCs w:val="21"/>
        </w:rPr>
      </w:pPr>
      <w:r>
        <w:rPr>
          <w:b/>
          <w:noProof/>
          <w:color w:val="FF0000"/>
          <w:szCs w:val="21"/>
        </w:rPr>
        <w:drawing>
          <wp:inline distT="0" distB="0" distL="0" distR="0">
            <wp:extent cx="3400425" cy="4295775"/>
            <wp:effectExtent l="19050" t="0" r="9525" b="0"/>
            <wp:docPr id="2" name="图片 2" descr="QQ图片2018011816122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图片20180118161222_副本.png"/>
                    <pic:cNvPicPr>
                      <a:picLocks noChangeAspect="1" noChangeArrowheads="1"/>
                    </pic:cNvPicPr>
                  </pic:nvPicPr>
                  <pic:blipFill>
                    <a:blip r:embed="rId15"/>
                    <a:srcRect/>
                    <a:stretch>
                      <a:fillRect/>
                    </a:stretch>
                  </pic:blipFill>
                  <pic:spPr bwMode="auto">
                    <a:xfrm>
                      <a:off x="0" y="0"/>
                      <a:ext cx="3400425" cy="4295775"/>
                    </a:xfrm>
                    <a:prstGeom prst="rect">
                      <a:avLst/>
                    </a:prstGeom>
                    <a:noFill/>
                    <a:ln w="9525">
                      <a:noFill/>
                      <a:miter lim="800000"/>
                      <a:headEnd/>
                      <a:tailEnd/>
                    </a:ln>
                  </pic:spPr>
                </pic:pic>
              </a:graphicData>
            </a:graphic>
          </wp:inline>
        </w:drawing>
      </w:r>
    </w:p>
    <w:p w:rsidR="00F1738E" w:rsidRDefault="00F1738E">
      <w:pPr>
        <w:spacing w:after="78"/>
        <w:rPr>
          <w:b/>
          <w:color w:val="FF0000"/>
          <w:szCs w:val="21"/>
        </w:rPr>
      </w:pPr>
    </w:p>
    <w:p w:rsidR="00F1738E" w:rsidRDefault="00F1738E">
      <w:pPr>
        <w:pStyle w:val="Default"/>
        <w:spacing w:after="60"/>
        <w:ind w:firstLine="510"/>
        <w:rPr>
          <w:color w:val="auto"/>
          <w:szCs w:val="21"/>
        </w:rPr>
      </w:pPr>
      <w:r>
        <w:rPr>
          <w:rFonts w:ascii="宋体" w:hAnsi="Calibri" w:cs="宋体" w:hint="eastAsia"/>
          <w:color w:val="auto"/>
          <w:sz w:val="21"/>
          <w:szCs w:val="21"/>
        </w:rPr>
        <w:t>（我司公布投标文件正文（信息公开部分）时为计算机截取信息公布，如</w:t>
      </w:r>
      <w:r>
        <w:rPr>
          <w:rFonts w:ascii="宋体" w:hAnsi="Calibri" w:cs="宋体"/>
          <w:color w:val="auto"/>
          <w:sz w:val="21"/>
          <w:szCs w:val="21"/>
        </w:rPr>
        <w:t>投标人未按招标</w:t>
      </w:r>
      <w:r>
        <w:rPr>
          <w:rFonts w:ascii="宋体" w:hAnsi="Calibri" w:cs="宋体" w:hint="eastAsia"/>
          <w:color w:val="auto"/>
          <w:sz w:val="21"/>
          <w:szCs w:val="21"/>
        </w:rPr>
        <w:t>文件</w:t>
      </w:r>
      <w:r>
        <w:rPr>
          <w:rFonts w:ascii="宋体" w:hAnsi="Calibri" w:cs="宋体"/>
          <w:color w:val="auto"/>
          <w:sz w:val="21"/>
          <w:szCs w:val="21"/>
        </w:rPr>
        <w:t>要求将需要公示的内容编制</w:t>
      </w:r>
      <w:r>
        <w:rPr>
          <w:rFonts w:ascii="宋体" w:hAnsi="Calibri" w:cs="宋体" w:hint="eastAsia"/>
          <w:color w:val="auto"/>
          <w:sz w:val="21"/>
          <w:szCs w:val="21"/>
        </w:rPr>
        <w:t>于“标书”内，将作投标无效处理；</w:t>
      </w:r>
      <w:r>
        <w:rPr>
          <w:rFonts w:ascii="宋体" w:hAnsi="Calibri" w:cs="宋体"/>
          <w:color w:val="auto"/>
          <w:sz w:val="21"/>
          <w:szCs w:val="21"/>
        </w:rPr>
        <w:t>如投标人将</w:t>
      </w:r>
      <w:r>
        <w:rPr>
          <w:rFonts w:ascii="宋体" w:hAnsi="Calibri" w:cs="宋体" w:hint="eastAsia"/>
          <w:color w:val="auto"/>
          <w:sz w:val="21"/>
          <w:szCs w:val="21"/>
        </w:rPr>
        <w:t>非信息公开部分内容</w:t>
      </w:r>
      <w:r>
        <w:rPr>
          <w:rFonts w:ascii="宋体" w:hAnsi="Calibri" w:cs="宋体"/>
          <w:color w:val="auto"/>
          <w:sz w:val="21"/>
          <w:szCs w:val="21"/>
        </w:rPr>
        <w:t>编制</w:t>
      </w:r>
      <w:r>
        <w:rPr>
          <w:rFonts w:ascii="宋体" w:hAnsi="Calibri" w:cs="宋体" w:hint="eastAsia"/>
          <w:color w:val="auto"/>
          <w:sz w:val="21"/>
          <w:szCs w:val="21"/>
        </w:rPr>
        <w:t>于“标书”内，</w:t>
      </w:r>
      <w:r>
        <w:rPr>
          <w:rFonts w:ascii="宋体" w:hAnsi="Calibri" w:cs="宋体"/>
          <w:color w:val="auto"/>
          <w:sz w:val="21"/>
          <w:szCs w:val="21"/>
        </w:rPr>
        <w:t>不会</w:t>
      </w:r>
      <w:r>
        <w:rPr>
          <w:rFonts w:ascii="宋体" w:hAnsi="Calibri" w:cs="宋体" w:hint="eastAsia"/>
          <w:color w:val="auto"/>
          <w:sz w:val="21"/>
          <w:szCs w:val="21"/>
        </w:rPr>
        <w:t>作投标无效</w:t>
      </w:r>
      <w:r>
        <w:rPr>
          <w:rFonts w:ascii="宋体" w:hAnsi="Calibri" w:cs="宋体"/>
          <w:color w:val="auto"/>
          <w:sz w:val="21"/>
          <w:szCs w:val="21"/>
        </w:rPr>
        <w:t>处理，但</w:t>
      </w:r>
      <w:r>
        <w:rPr>
          <w:rFonts w:ascii="宋体" w:hAnsi="Calibri" w:cs="宋体" w:hint="eastAsia"/>
          <w:color w:val="auto"/>
          <w:sz w:val="21"/>
          <w:szCs w:val="21"/>
        </w:rPr>
        <w:t>一切后果由投标人自行承担。）</w:t>
      </w:r>
    </w:p>
    <w:p w:rsidR="00F1738E" w:rsidRDefault="00F1738E">
      <w:pPr>
        <w:pStyle w:val="Default"/>
        <w:spacing w:before="156" w:after="156"/>
        <w:ind w:firstLine="510"/>
        <w:rPr>
          <w:rFonts w:ascii="宋体" w:hAnsi="宋体"/>
          <w:bCs/>
          <w:color w:val="auto"/>
        </w:rPr>
      </w:pPr>
      <w:r>
        <w:rPr>
          <w:rFonts w:ascii="宋体" w:hAnsi="Calibri" w:cs="宋体" w:hint="eastAsia"/>
          <w:color w:val="auto"/>
          <w:sz w:val="21"/>
          <w:szCs w:val="21"/>
        </w:rPr>
        <w:t>投标人对公示信息的质疑，按现规定和做法执行。望各投标人要珍惜本次投标机会，诚实、守信、依法、依规投标。</w:t>
      </w:r>
    </w:p>
    <w:p w:rsidR="00F1738E" w:rsidRDefault="00F1738E">
      <w:pPr>
        <w:pStyle w:val="2"/>
        <w:adjustRightInd w:val="0"/>
        <w:spacing w:afterLines="0" w:line="240" w:lineRule="auto"/>
        <w:jc w:val="center"/>
        <w:textAlignment w:val="baseline"/>
        <w:rPr>
          <w:rFonts w:ascii="宋体" w:eastAsia="宋体" w:hAnsi="宋体"/>
          <w:kern w:val="0"/>
          <w:sz w:val="24"/>
          <w:szCs w:val="20"/>
        </w:rPr>
      </w:pPr>
      <w:r>
        <w:rPr>
          <w:rFonts w:ascii="宋体" w:eastAsia="宋体" w:hAnsi="宋体"/>
          <w:kern w:val="0"/>
          <w:sz w:val="24"/>
          <w:szCs w:val="20"/>
        </w:rPr>
        <w:t>四</w:t>
      </w:r>
      <w:r>
        <w:rPr>
          <w:rFonts w:ascii="宋体" w:eastAsia="宋体" w:hAnsi="宋体" w:hint="eastAsia"/>
          <w:kern w:val="0"/>
          <w:sz w:val="24"/>
          <w:szCs w:val="20"/>
        </w:rPr>
        <w:t>、</w:t>
      </w:r>
      <w:r>
        <w:rPr>
          <w:rFonts w:ascii="宋体" w:eastAsia="宋体" w:hAnsi="宋体"/>
          <w:kern w:val="0"/>
          <w:sz w:val="24"/>
          <w:szCs w:val="20"/>
        </w:rPr>
        <w:t>投标文件的递交</w:t>
      </w:r>
    </w:p>
    <w:p w:rsidR="00F1738E" w:rsidRDefault="00F1738E">
      <w:pPr>
        <w:pStyle w:val="ParaCharCharCharChar"/>
        <w:rPr>
          <w:rFonts w:ascii="宋体" w:hAnsi="宋体" w:cs="Arial"/>
          <w:b/>
        </w:rPr>
      </w:pPr>
      <w:r>
        <w:rPr>
          <w:rFonts w:ascii="宋体" w:hAnsi="宋体" w:cs="Arial"/>
          <w:b/>
        </w:rPr>
        <w:t>1</w:t>
      </w:r>
      <w:r>
        <w:rPr>
          <w:rFonts w:ascii="宋体" w:hAnsi="宋体" w:cs="Arial" w:hint="eastAsia"/>
          <w:b/>
        </w:rPr>
        <w:t>9</w:t>
      </w:r>
      <w:r>
        <w:rPr>
          <w:rFonts w:ascii="宋体" w:hAnsi="宋体" w:cs="Arial"/>
          <w:b/>
        </w:rPr>
        <w:t xml:space="preserve">  投标文件的</w:t>
      </w:r>
      <w:r>
        <w:rPr>
          <w:rFonts w:ascii="宋体" w:hAnsi="宋体" w:cs="Arial" w:hint="eastAsia"/>
          <w:b/>
        </w:rPr>
        <w:t>加</w:t>
      </w:r>
      <w:r>
        <w:rPr>
          <w:rFonts w:ascii="宋体" w:hAnsi="宋体" w:cs="Arial"/>
          <w:b/>
        </w:rPr>
        <w:t>密</w:t>
      </w:r>
    </w:p>
    <w:p w:rsidR="00F1738E" w:rsidRDefault="00F1738E">
      <w:pPr>
        <w:spacing w:afterLines="0"/>
        <w:ind w:firstLineChars="300" w:firstLine="630"/>
        <w:rPr>
          <w:szCs w:val="21"/>
        </w:rPr>
      </w:pPr>
      <w:r>
        <w:rPr>
          <w:szCs w:val="21"/>
        </w:rPr>
        <w:t>19.</w:t>
      </w:r>
      <w:r>
        <w:rPr>
          <w:rFonts w:hint="eastAsia"/>
          <w:szCs w:val="21"/>
        </w:rPr>
        <w:t xml:space="preserve">1  </w:t>
      </w:r>
      <w:r>
        <w:rPr>
          <w:rFonts w:hint="eastAsia"/>
          <w:szCs w:val="21"/>
        </w:rPr>
        <w:t>在投标文件制作完成后，投标书编制软件自带的加密程序能自行对其进行加密，投标人无须用其它加密方式。此加密程序确保投标文件在到达投标截止时间后才能解密查看。在加密过程中，加密软件会根据项目信息自动获取对应项目的加密规则文件，如下图所示：</w:t>
      </w:r>
    </w:p>
    <w:p w:rsidR="00F1738E" w:rsidRDefault="00014138">
      <w:pPr>
        <w:spacing w:afterLines="0"/>
        <w:jc w:val="center"/>
        <w:rPr>
          <w:rFonts w:ascii="宋体" w:hAnsi="宋体"/>
          <w:szCs w:val="21"/>
        </w:rPr>
      </w:pPr>
      <w:r>
        <w:rPr>
          <w:rFonts w:ascii="宋体" w:hAnsi="宋体"/>
          <w:noProof/>
          <w:szCs w:val="21"/>
        </w:rPr>
        <w:drawing>
          <wp:inline distT="0" distB="0" distL="0" distR="0">
            <wp:extent cx="4933950" cy="3895725"/>
            <wp:effectExtent l="19050" t="0" r="0" b="0"/>
            <wp:docPr id="3" name="图片 3" descr="加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加密"/>
                    <pic:cNvPicPr>
                      <a:picLocks noChangeAspect="1" noChangeArrowheads="1"/>
                    </pic:cNvPicPr>
                  </pic:nvPicPr>
                  <pic:blipFill>
                    <a:blip r:embed="rId16"/>
                    <a:srcRect/>
                    <a:stretch>
                      <a:fillRect/>
                    </a:stretch>
                  </pic:blipFill>
                  <pic:spPr bwMode="auto">
                    <a:xfrm>
                      <a:off x="0" y="0"/>
                      <a:ext cx="4933950" cy="3895725"/>
                    </a:xfrm>
                    <a:prstGeom prst="rect">
                      <a:avLst/>
                    </a:prstGeom>
                    <a:noFill/>
                    <a:ln w="9525">
                      <a:noFill/>
                      <a:miter lim="800000"/>
                      <a:headEnd/>
                      <a:tailEnd/>
                    </a:ln>
                  </pic:spPr>
                </pic:pic>
              </a:graphicData>
            </a:graphic>
          </wp:inline>
        </w:drawing>
      </w:r>
    </w:p>
    <w:p w:rsidR="00F1738E" w:rsidRDefault="00F1738E">
      <w:pPr>
        <w:spacing w:afterLines="0"/>
        <w:jc w:val="center"/>
        <w:rPr>
          <w:rFonts w:ascii="宋体" w:hAnsi="宋体"/>
          <w:b/>
          <w:szCs w:val="21"/>
        </w:rPr>
      </w:pPr>
      <w:r>
        <w:rPr>
          <w:rFonts w:ascii="宋体" w:hAnsi="宋体" w:hint="eastAsia"/>
          <w:b/>
          <w:szCs w:val="21"/>
        </w:rPr>
        <w:t>（图1：标书加密）</w:t>
      </w:r>
    </w:p>
    <w:p w:rsidR="00F1738E" w:rsidRDefault="00F1738E">
      <w:pPr>
        <w:spacing w:afterLines="0"/>
        <w:rPr>
          <w:szCs w:val="21"/>
        </w:rPr>
      </w:pPr>
      <w:r>
        <w:rPr>
          <w:rFonts w:hint="eastAsia"/>
          <w:szCs w:val="21"/>
        </w:rPr>
        <w:t>点击“开始”按钮进行标书加密，根据软件的提示信息完成标书的加密。</w:t>
      </w:r>
    </w:p>
    <w:p w:rsidR="00F1738E" w:rsidRDefault="00014138">
      <w:pPr>
        <w:spacing w:afterLines="0"/>
        <w:jc w:val="center"/>
        <w:rPr>
          <w:szCs w:val="21"/>
        </w:rPr>
      </w:pPr>
      <w:r>
        <w:rPr>
          <w:noProof/>
          <w:szCs w:val="21"/>
        </w:rPr>
        <w:drawing>
          <wp:inline distT="0" distB="0" distL="0" distR="0">
            <wp:extent cx="4991100" cy="3857625"/>
            <wp:effectExtent l="19050" t="0" r="0" b="0"/>
            <wp:docPr id="4" name="图片 4" descr="加密成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加密成功"/>
                    <pic:cNvPicPr>
                      <a:picLocks noChangeAspect="1" noChangeArrowheads="1"/>
                    </pic:cNvPicPr>
                  </pic:nvPicPr>
                  <pic:blipFill>
                    <a:blip r:embed="rId17"/>
                    <a:srcRect/>
                    <a:stretch>
                      <a:fillRect/>
                    </a:stretch>
                  </pic:blipFill>
                  <pic:spPr bwMode="auto">
                    <a:xfrm>
                      <a:off x="0" y="0"/>
                      <a:ext cx="4991100" cy="3857625"/>
                    </a:xfrm>
                    <a:prstGeom prst="rect">
                      <a:avLst/>
                    </a:prstGeom>
                    <a:noFill/>
                    <a:ln w="9525">
                      <a:noFill/>
                      <a:miter lim="800000"/>
                      <a:headEnd/>
                      <a:tailEnd/>
                    </a:ln>
                  </pic:spPr>
                </pic:pic>
              </a:graphicData>
            </a:graphic>
          </wp:inline>
        </w:drawing>
      </w:r>
    </w:p>
    <w:p w:rsidR="00F1738E" w:rsidRDefault="00F1738E">
      <w:pPr>
        <w:spacing w:afterLines="0"/>
        <w:ind w:firstLineChars="1460" w:firstLine="3078"/>
        <w:rPr>
          <w:szCs w:val="21"/>
        </w:rPr>
      </w:pPr>
      <w:r>
        <w:rPr>
          <w:rFonts w:hint="eastAsia"/>
          <w:b/>
          <w:szCs w:val="21"/>
        </w:rPr>
        <w:t>（图</w:t>
      </w:r>
      <w:r>
        <w:rPr>
          <w:rFonts w:hint="eastAsia"/>
          <w:b/>
          <w:szCs w:val="21"/>
        </w:rPr>
        <w:t>2</w:t>
      </w:r>
      <w:r>
        <w:rPr>
          <w:rFonts w:hint="eastAsia"/>
          <w:b/>
          <w:szCs w:val="21"/>
        </w:rPr>
        <w:t>：标书加密成功）</w:t>
      </w:r>
    </w:p>
    <w:p w:rsidR="00F1738E" w:rsidRDefault="00F1738E">
      <w:pPr>
        <w:pStyle w:val="ParaCharCharCharChar"/>
        <w:rPr>
          <w:rFonts w:ascii="宋体" w:hAnsi="宋体" w:cs="Arial"/>
          <w:b/>
        </w:rPr>
      </w:pPr>
      <w:r>
        <w:rPr>
          <w:rFonts w:ascii="宋体" w:hAnsi="宋体" w:cs="Arial"/>
          <w:b/>
        </w:rPr>
        <w:t xml:space="preserve">20  </w:t>
      </w:r>
      <w:r>
        <w:rPr>
          <w:rFonts w:ascii="宋体" w:hAnsi="宋体" w:cs="Arial" w:hint="eastAsia"/>
          <w:b/>
        </w:rPr>
        <w:t>投标截止日期</w:t>
      </w:r>
    </w:p>
    <w:p w:rsidR="00F1738E" w:rsidRDefault="00F1738E">
      <w:pPr>
        <w:spacing w:afterLines="0"/>
        <w:ind w:firstLineChars="200" w:firstLine="420"/>
        <w:rPr>
          <w:szCs w:val="21"/>
        </w:rPr>
      </w:pPr>
      <w:r>
        <w:rPr>
          <w:szCs w:val="21"/>
        </w:rPr>
        <w:t>20.1</w:t>
      </w:r>
      <w:r>
        <w:rPr>
          <w:rFonts w:hint="eastAsia"/>
          <w:szCs w:val="21"/>
        </w:rPr>
        <w:t>网上投标</w:t>
      </w:r>
    </w:p>
    <w:p w:rsidR="00F1738E" w:rsidRDefault="00F1738E">
      <w:pPr>
        <w:spacing w:afterLines="0"/>
        <w:ind w:firstLineChars="200" w:firstLine="420"/>
        <w:rPr>
          <w:szCs w:val="21"/>
        </w:rPr>
      </w:pPr>
      <w:r>
        <w:rPr>
          <w:rFonts w:hint="eastAsia"/>
          <w:szCs w:val="21"/>
        </w:rPr>
        <w:t>投标人必须在采购文件规定的投标截止时间前用电子密钥登录</w:t>
      </w:r>
      <w:r>
        <w:rPr>
          <w:rFonts w:ascii="宋体" w:hAnsi="宋体" w:hint="eastAsia"/>
          <w:bCs/>
          <w:szCs w:val="21"/>
        </w:rPr>
        <w:t>深圳交易集团有限公司宝安分公司（</w:t>
      </w:r>
      <w:r>
        <w:rPr>
          <w:rFonts w:ascii="宋体" w:hAnsi="宋体"/>
          <w:bCs/>
          <w:szCs w:val="21"/>
        </w:rPr>
        <w:t>http://www.baoan.gov.cn/jyzx/）</w:t>
      </w:r>
      <w:r>
        <w:rPr>
          <w:rFonts w:hint="eastAsia"/>
          <w:szCs w:val="21"/>
        </w:rPr>
        <w:t>，用“应标管理”</w:t>
      </w:r>
      <w:r>
        <w:rPr>
          <w:rFonts w:hint="eastAsia"/>
          <w:szCs w:val="21"/>
        </w:rPr>
        <w:t>-</w:t>
      </w:r>
      <w:r>
        <w:rPr>
          <w:rFonts w:hint="eastAsia"/>
          <w:szCs w:val="21"/>
        </w:rPr>
        <w:t>》“上传投标文件”功能点上传投标文件。如果没有该功能点，请用本公司的机构管理员在“系统维护”—》“修改用户权限”中增加该功能点，如果增加不成功，请致电深圳市政府采购中心保证金咨询电话核查贵公司的投标保证金是否到帐，并请求开通上传投标文件权限。为避免网络拥堵，请提前上传投标文件，如果确有困难，多次上传均告失败，请在投标截止时间之前携带加密后的电子投标文件（光盘或</w:t>
      </w:r>
      <w:r>
        <w:rPr>
          <w:rFonts w:hint="eastAsia"/>
          <w:szCs w:val="21"/>
        </w:rPr>
        <w:t>U</w:t>
      </w:r>
      <w:r>
        <w:rPr>
          <w:rFonts w:hint="eastAsia"/>
          <w:szCs w:val="21"/>
        </w:rPr>
        <w:t>盘）送达区公共资源交易中心服务大厅协助上传，但上传过程投标截止时间到达仍无法上传成功的，由投标人自行负责。</w:t>
      </w:r>
    </w:p>
    <w:p w:rsidR="00F1738E" w:rsidRDefault="00F1738E">
      <w:pPr>
        <w:spacing w:afterLines="0"/>
        <w:ind w:firstLineChars="250" w:firstLine="525"/>
        <w:rPr>
          <w:szCs w:val="21"/>
        </w:rPr>
      </w:pPr>
      <w:r>
        <w:rPr>
          <w:szCs w:val="21"/>
        </w:rPr>
        <w:t>20.2</w:t>
      </w:r>
      <w:r>
        <w:rPr>
          <w:rFonts w:hint="eastAsia"/>
          <w:szCs w:val="21"/>
        </w:rPr>
        <w:t>招标机构可以按本须知第</w:t>
      </w:r>
      <w:r>
        <w:rPr>
          <w:rFonts w:hint="eastAsia"/>
          <w:szCs w:val="21"/>
        </w:rPr>
        <w:t>9</w:t>
      </w:r>
      <w:r>
        <w:rPr>
          <w:rFonts w:hint="eastAsia"/>
          <w:szCs w:val="21"/>
        </w:rPr>
        <w:t>条规定，通过修改招标文件自行决定酌情延长投标截止期。在此情况下，招标机构、采购人和投标人受投标截止期制约的所有权利和义务均应延长至新的截止期。在项目延期后，出于投标文件的保密考虑，建议投标人重新加密投标文件，重新上传。否则，因投标人未按要求使用该项目最新加密规则，导致其投标文件在开标现场无法解密的，将视为无效投标，由投标人自行负责。</w:t>
      </w:r>
    </w:p>
    <w:p w:rsidR="00F1738E" w:rsidRDefault="00F1738E">
      <w:pPr>
        <w:spacing w:afterLines="0"/>
        <w:ind w:firstLineChars="200" w:firstLine="420"/>
        <w:rPr>
          <w:szCs w:val="21"/>
        </w:rPr>
      </w:pPr>
      <w:r>
        <w:rPr>
          <w:rFonts w:hint="eastAsia"/>
          <w:szCs w:val="21"/>
        </w:rPr>
        <w:t>20.3</w:t>
      </w:r>
      <w:r>
        <w:rPr>
          <w:rFonts w:ascii="宋体" w:hAnsi="宋体" w:hint="eastAsia"/>
          <w:bCs/>
          <w:szCs w:val="21"/>
        </w:rPr>
        <w:t>投标截止时投标人不足三家，或有效投标少于三家，招标方有权宣布此次招标无效，重新招标或采用其它方式采购。</w:t>
      </w:r>
    </w:p>
    <w:p w:rsidR="00F1738E" w:rsidRDefault="00F1738E">
      <w:pPr>
        <w:pStyle w:val="ParaCharCharCharChar"/>
        <w:rPr>
          <w:rFonts w:ascii="宋体" w:hAnsi="宋体" w:cs="Arial"/>
          <w:b/>
        </w:rPr>
      </w:pPr>
      <w:r>
        <w:rPr>
          <w:rFonts w:ascii="宋体" w:hAnsi="宋体" w:cs="Arial"/>
          <w:b/>
        </w:rPr>
        <w:t xml:space="preserve">21  </w:t>
      </w:r>
      <w:r>
        <w:rPr>
          <w:rFonts w:ascii="宋体" w:hAnsi="宋体" w:cs="Arial" w:hint="eastAsia"/>
          <w:b/>
        </w:rPr>
        <w:t>迟交的投标文件</w:t>
      </w:r>
    </w:p>
    <w:p w:rsidR="00F1738E" w:rsidRDefault="00F1738E">
      <w:pPr>
        <w:spacing w:afterLines="0"/>
        <w:ind w:firstLineChars="200" w:firstLine="420"/>
        <w:rPr>
          <w:szCs w:val="21"/>
        </w:rPr>
      </w:pPr>
      <w:r>
        <w:rPr>
          <w:szCs w:val="21"/>
        </w:rPr>
        <w:t xml:space="preserve">21.1  </w:t>
      </w:r>
      <w:r>
        <w:rPr>
          <w:rFonts w:hint="eastAsia"/>
          <w:szCs w:val="21"/>
        </w:rPr>
        <w:t>投标截止时间以后不得上传投标文件，招标机构</w:t>
      </w:r>
      <w:r>
        <w:rPr>
          <w:szCs w:val="21"/>
        </w:rPr>
        <w:t>不接收网下递交的投标文件</w:t>
      </w:r>
      <w:r>
        <w:rPr>
          <w:rFonts w:hint="eastAsia"/>
          <w:szCs w:val="21"/>
        </w:rPr>
        <w:t>。</w:t>
      </w:r>
    </w:p>
    <w:p w:rsidR="00F1738E" w:rsidRDefault="00F1738E">
      <w:pPr>
        <w:pStyle w:val="ParaCharCharCharChar"/>
        <w:rPr>
          <w:rFonts w:ascii="宋体" w:hAnsi="宋体" w:cs="Arial"/>
          <w:b/>
        </w:rPr>
      </w:pPr>
      <w:r>
        <w:rPr>
          <w:rFonts w:ascii="宋体" w:hAnsi="宋体" w:cs="Arial"/>
          <w:b/>
        </w:rPr>
        <w:t xml:space="preserve">22  </w:t>
      </w:r>
      <w:r>
        <w:rPr>
          <w:rFonts w:ascii="宋体" w:hAnsi="宋体" w:cs="Arial" w:hint="eastAsia"/>
          <w:b/>
        </w:rPr>
        <w:t>投标文件的修改与撤回</w:t>
      </w:r>
    </w:p>
    <w:p w:rsidR="00F1738E" w:rsidRDefault="00F1738E">
      <w:pPr>
        <w:spacing w:afterLines="0"/>
        <w:ind w:firstLineChars="200" w:firstLine="420"/>
        <w:rPr>
          <w:szCs w:val="21"/>
        </w:rPr>
      </w:pPr>
      <w:r>
        <w:rPr>
          <w:szCs w:val="21"/>
        </w:rPr>
        <w:t>22.</w:t>
      </w:r>
      <w:r>
        <w:rPr>
          <w:rFonts w:hint="eastAsia"/>
          <w:szCs w:val="21"/>
        </w:rPr>
        <w:t>1</w:t>
      </w:r>
      <w:r>
        <w:rPr>
          <w:szCs w:val="21"/>
        </w:rPr>
        <w:t>投标</w:t>
      </w:r>
      <w:r>
        <w:rPr>
          <w:rFonts w:hint="eastAsia"/>
          <w:szCs w:val="21"/>
        </w:rPr>
        <w:t>人</w:t>
      </w:r>
      <w:r>
        <w:rPr>
          <w:szCs w:val="21"/>
        </w:rPr>
        <w:t>在提交投标文件后可对其投标文件进行修改</w:t>
      </w:r>
      <w:r>
        <w:rPr>
          <w:rFonts w:hint="eastAsia"/>
          <w:szCs w:val="21"/>
        </w:rPr>
        <w:t>并重新上传投标文件</w:t>
      </w:r>
      <w:r>
        <w:rPr>
          <w:szCs w:val="21"/>
        </w:rPr>
        <w:t>或</w:t>
      </w:r>
      <w:r>
        <w:rPr>
          <w:rFonts w:hint="eastAsia"/>
          <w:szCs w:val="21"/>
        </w:rPr>
        <w:t>在网上进行</w:t>
      </w:r>
      <w:r>
        <w:rPr>
          <w:szCs w:val="21"/>
        </w:rPr>
        <w:t>撤销</w:t>
      </w:r>
      <w:r>
        <w:rPr>
          <w:rFonts w:hint="eastAsia"/>
          <w:szCs w:val="21"/>
        </w:rPr>
        <w:t>投标的操作</w:t>
      </w:r>
      <w:r>
        <w:rPr>
          <w:szCs w:val="21"/>
        </w:rPr>
        <w:t>。</w:t>
      </w:r>
    </w:p>
    <w:p w:rsidR="00F1738E" w:rsidRDefault="00F1738E">
      <w:pPr>
        <w:spacing w:afterLines="0"/>
        <w:ind w:firstLineChars="200" w:firstLine="420"/>
        <w:rPr>
          <w:szCs w:val="21"/>
        </w:rPr>
      </w:pPr>
      <w:r>
        <w:rPr>
          <w:szCs w:val="21"/>
        </w:rPr>
        <w:t>2</w:t>
      </w:r>
      <w:r>
        <w:rPr>
          <w:rFonts w:hint="eastAsia"/>
          <w:szCs w:val="21"/>
        </w:rPr>
        <w:t>2</w:t>
      </w:r>
      <w:r>
        <w:rPr>
          <w:szCs w:val="21"/>
        </w:rPr>
        <w:t>.</w:t>
      </w:r>
      <w:r>
        <w:rPr>
          <w:rFonts w:hint="eastAsia"/>
          <w:szCs w:val="21"/>
        </w:rPr>
        <w:t xml:space="preserve">2  </w:t>
      </w:r>
      <w:r>
        <w:rPr>
          <w:szCs w:val="21"/>
        </w:rPr>
        <w:t>投标截止时间以后不得修改投标文件。</w:t>
      </w:r>
    </w:p>
    <w:p w:rsidR="00F1738E" w:rsidRDefault="00F1738E">
      <w:pPr>
        <w:spacing w:afterLines="0"/>
        <w:ind w:firstLineChars="200" w:firstLine="420"/>
        <w:rPr>
          <w:szCs w:val="21"/>
        </w:rPr>
      </w:pPr>
      <w:r>
        <w:rPr>
          <w:szCs w:val="21"/>
        </w:rPr>
        <w:t>22.</w:t>
      </w:r>
      <w:r>
        <w:rPr>
          <w:rFonts w:hint="eastAsia"/>
          <w:szCs w:val="21"/>
        </w:rPr>
        <w:t>3</w:t>
      </w:r>
      <w:r>
        <w:rPr>
          <w:rFonts w:hint="eastAsia"/>
          <w:szCs w:val="21"/>
        </w:rPr>
        <w:t>从投标截止期至投标人在投标书格式中确定的投标有效期之间的这段时间内，投标人不得撤回其投标，否则其投标保证金将按照本须知第</w:t>
      </w:r>
      <w:r>
        <w:rPr>
          <w:szCs w:val="21"/>
        </w:rPr>
        <w:t>16.</w:t>
      </w:r>
      <w:r>
        <w:rPr>
          <w:rFonts w:hint="eastAsia"/>
          <w:szCs w:val="21"/>
        </w:rPr>
        <w:t>3</w:t>
      </w:r>
      <w:r>
        <w:rPr>
          <w:rFonts w:hint="eastAsia"/>
          <w:szCs w:val="21"/>
        </w:rPr>
        <w:t>条的规定被没收。</w:t>
      </w:r>
    </w:p>
    <w:p w:rsidR="00F1738E" w:rsidRDefault="00F1738E">
      <w:pPr>
        <w:spacing w:afterLines="0"/>
        <w:ind w:firstLineChars="200" w:firstLine="420"/>
        <w:rPr>
          <w:szCs w:val="21"/>
        </w:rPr>
      </w:pPr>
      <w:r>
        <w:rPr>
          <w:rFonts w:hint="eastAsia"/>
          <w:szCs w:val="21"/>
        </w:rPr>
        <w:t xml:space="preserve">22.4  </w:t>
      </w:r>
      <w:r>
        <w:rPr>
          <w:rFonts w:hint="eastAsia"/>
          <w:szCs w:val="21"/>
        </w:rPr>
        <w:t>评标委员会不退还投标文件。</w:t>
      </w:r>
    </w:p>
    <w:p w:rsidR="00F1738E" w:rsidRDefault="00F1738E">
      <w:pPr>
        <w:pStyle w:val="ParaCharCharCharChar"/>
        <w:rPr>
          <w:rFonts w:ascii="宋体" w:hAnsi="宋体" w:cs="Arial"/>
          <w:b/>
        </w:rPr>
      </w:pPr>
      <w:r>
        <w:rPr>
          <w:rFonts w:ascii="宋体" w:hAnsi="宋体" w:cs="Arial"/>
          <w:b/>
        </w:rPr>
        <w:t>2</w:t>
      </w:r>
      <w:r>
        <w:rPr>
          <w:rFonts w:ascii="宋体" w:hAnsi="宋体" w:cs="Arial" w:hint="eastAsia"/>
          <w:b/>
        </w:rPr>
        <w:t>3</w:t>
      </w:r>
      <w:r>
        <w:rPr>
          <w:rFonts w:ascii="宋体" w:hAnsi="宋体" w:cs="Arial"/>
          <w:b/>
        </w:rPr>
        <w:t xml:space="preserve">  评标委员会</w:t>
      </w:r>
    </w:p>
    <w:p w:rsidR="00F1738E" w:rsidRDefault="00F1738E">
      <w:pPr>
        <w:spacing w:afterLines="0"/>
        <w:ind w:firstLineChars="200" w:firstLine="420"/>
        <w:rPr>
          <w:bCs/>
        </w:rPr>
      </w:pPr>
      <w:r>
        <w:rPr>
          <w:rFonts w:cs="Arial"/>
          <w:szCs w:val="21"/>
        </w:rPr>
        <w:t>2</w:t>
      </w:r>
      <w:r>
        <w:rPr>
          <w:rFonts w:cs="Arial" w:hint="eastAsia"/>
          <w:szCs w:val="21"/>
        </w:rPr>
        <w:t>3</w:t>
      </w:r>
      <w:r>
        <w:rPr>
          <w:rFonts w:cs="Arial"/>
          <w:szCs w:val="21"/>
        </w:rPr>
        <w:t xml:space="preserve">.1  </w:t>
      </w:r>
      <w:r>
        <w:rPr>
          <w:rFonts w:hint="eastAsia"/>
          <w:bCs/>
          <w:szCs w:val="21"/>
        </w:rPr>
        <w:t>招标机构将按照《中华人民共和国政府采购法》和有关规定成立评标委员会，评标工作由评标委员会负责。</w:t>
      </w:r>
    </w:p>
    <w:p w:rsidR="00F1738E" w:rsidRDefault="00F1738E">
      <w:pPr>
        <w:pStyle w:val="2"/>
        <w:adjustRightInd w:val="0"/>
        <w:spacing w:afterLines="0" w:line="240" w:lineRule="auto"/>
        <w:jc w:val="center"/>
        <w:textAlignment w:val="baseline"/>
        <w:rPr>
          <w:rFonts w:ascii="宋体" w:eastAsia="宋体" w:hAnsi="宋体"/>
          <w:kern w:val="0"/>
          <w:sz w:val="24"/>
          <w:szCs w:val="20"/>
        </w:rPr>
      </w:pPr>
      <w:r>
        <w:rPr>
          <w:rFonts w:ascii="宋体" w:eastAsia="宋体" w:hAnsi="宋体" w:hint="eastAsia"/>
          <w:kern w:val="0"/>
          <w:sz w:val="24"/>
          <w:szCs w:val="20"/>
        </w:rPr>
        <w:t>五、开标与评标</w:t>
      </w:r>
    </w:p>
    <w:p w:rsidR="00F1738E" w:rsidRDefault="00F1738E">
      <w:pPr>
        <w:pStyle w:val="ParaCharCharCharChar"/>
        <w:spacing w:after="78"/>
        <w:rPr>
          <w:rFonts w:ascii="宋体" w:hAnsi="宋体" w:cs="Arial"/>
          <w:b/>
        </w:rPr>
      </w:pPr>
      <w:r>
        <w:rPr>
          <w:rFonts w:ascii="宋体" w:hAnsi="宋体" w:cs="Arial"/>
          <w:b/>
        </w:rPr>
        <w:t>2</w:t>
      </w:r>
      <w:r>
        <w:rPr>
          <w:rFonts w:ascii="宋体" w:hAnsi="宋体" w:cs="Arial" w:hint="eastAsia"/>
          <w:b/>
        </w:rPr>
        <w:t>4</w:t>
      </w:r>
      <w:r>
        <w:rPr>
          <w:rFonts w:ascii="宋体" w:hAnsi="宋体" w:cs="Arial"/>
          <w:b/>
        </w:rPr>
        <w:t xml:space="preserve">  开标</w:t>
      </w:r>
    </w:p>
    <w:p w:rsidR="00F1738E" w:rsidRDefault="00F1738E">
      <w:pPr>
        <w:spacing w:afterLines="0"/>
        <w:ind w:firstLineChars="200" w:firstLine="420"/>
        <w:rPr>
          <w:szCs w:val="21"/>
        </w:rPr>
      </w:pPr>
      <w:r>
        <w:rPr>
          <w:szCs w:val="21"/>
        </w:rPr>
        <w:t>2</w:t>
      </w:r>
      <w:r>
        <w:rPr>
          <w:rFonts w:hint="eastAsia"/>
          <w:szCs w:val="21"/>
        </w:rPr>
        <w:t>4</w:t>
      </w:r>
      <w:r>
        <w:rPr>
          <w:szCs w:val="21"/>
        </w:rPr>
        <w:t>.</w:t>
      </w:r>
      <w:r>
        <w:rPr>
          <w:rFonts w:hint="eastAsia"/>
          <w:szCs w:val="21"/>
        </w:rPr>
        <w:t xml:space="preserve">1  </w:t>
      </w:r>
      <w:r>
        <w:rPr>
          <w:szCs w:val="21"/>
        </w:rPr>
        <w:t>招标</w:t>
      </w:r>
      <w:r>
        <w:rPr>
          <w:rFonts w:hint="eastAsia"/>
          <w:szCs w:val="21"/>
        </w:rPr>
        <w:t>机构</w:t>
      </w:r>
      <w:r>
        <w:rPr>
          <w:szCs w:val="21"/>
        </w:rPr>
        <w:t>根据采购文件规定的时间、地点</w:t>
      </w:r>
      <w:r>
        <w:rPr>
          <w:rFonts w:hint="eastAsia"/>
          <w:szCs w:val="21"/>
        </w:rPr>
        <w:t>对投标文件进行解密，开标，并在网上公布开标结果。</w:t>
      </w:r>
    </w:p>
    <w:p w:rsidR="00F1738E" w:rsidRDefault="00F1738E">
      <w:pPr>
        <w:spacing w:afterLines="0"/>
        <w:ind w:firstLineChars="200" w:firstLine="420"/>
        <w:rPr>
          <w:szCs w:val="21"/>
        </w:rPr>
      </w:pPr>
      <w:r>
        <w:rPr>
          <w:szCs w:val="21"/>
        </w:rPr>
        <w:t>2</w:t>
      </w:r>
      <w:r>
        <w:rPr>
          <w:rFonts w:hint="eastAsia"/>
          <w:szCs w:val="21"/>
        </w:rPr>
        <w:t>4</w:t>
      </w:r>
      <w:r>
        <w:rPr>
          <w:szCs w:val="21"/>
        </w:rPr>
        <w:t>.</w:t>
      </w:r>
      <w:r>
        <w:rPr>
          <w:rFonts w:hint="eastAsia"/>
          <w:szCs w:val="21"/>
        </w:rPr>
        <w:t xml:space="preserve">2  </w:t>
      </w:r>
      <w:r>
        <w:rPr>
          <w:szCs w:val="21"/>
        </w:rPr>
        <w:t>按照第</w:t>
      </w:r>
      <w:r>
        <w:rPr>
          <w:szCs w:val="21"/>
        </w:rPr>
        <w:t>2</w:t>
      </w:r>
      <w:r>
        <w:rPr>
          <w:rFonts w:hint="eastAsia"/>
          <w:szCs w:val="21"/>
        </w:rPr>
        <w:t>2.1</w:t>
      </w:r>
      <w:r>
        <w:rPr>
          <w:szCs w:val="21"/>
        </w:rPr>
        <w:t>条规定，</w:t>
      </w:r>
      <w:r>
        <w:rPr>
          <w:rFonts w:hint="eastAsia"/>
          <w:szCs w:val="21"/>
        </w:rPr>
        <w:t>在网上最终进行了“</w:t>
      </w:r>
      <w:r>
        <w:rPr>
          <w:szCs w:val="21"/>
        </w:rPr>
        <w:t>撤销</w:t>
      </w:r>
      <w:r>
        <w:rPr>
          <w:rFonts w:hint="eastAsia"/>
          <w:szCs w:val="21"/>
        </w:rPr>
        <w:t>投标”和“投标响应拒绝”的操作</w:t>
      </w:r>
      <w:r>
        <w:rPr>
          <w:szCs w:val="21"/>
        </w:rPr>
        <w:t>的投标将不予开</w:t>
      </w:r>
      <w:r>
        <w:rPr>
          <w:rFonts w:hint="eastAsia"/>
          <w:szCs w:val="21"/>
        </w:rPr>
        <w:t>标</w:t>
      </w:r>
      <w:r>
        <w:rPr>
          <w:szCs w:val="21"/>
        </w:rPr>
        <w:t>。</w:t>
      </w:r>
    </w:p>
    <w:p w:rsidR="00F1738E" w:rsidRDefault="00F1738E">
      <w:pPr>
        <w:spacing w:afterLines="0"/>
        <w:ind w:firstLineChars="200" w:firstLine="420"/>
        <w:rPr>
          <w:szCs w:val="21"/>
        </w:rPr>
      </w:pPr>
      <w:r>
        <w:rPr>
          <w:rFonts w:hint="eastAsia"/>
          <w:szCs w:val="21"/>
        </w:rPr>
        <w:t xml:space="preserve">24.3  </w:t>
      </w:r>
      <w:r>
        <w:rPr>
          <w:rFonts w:hint="eastAsia"/>
          <w:szCs w:val="21"/>
        </w:rPr>
        <w:t>本项目进行网上投标，当招标机构开标后，投标人即可登录“深圳市宝安区政府采购网”，用“应标管理</w:t>
      </w:r>
      <w:r>
        <w:rPr>
          <w:szCs w:val="21"/>
        </w:rPr>
        <w:sym w:font="Wingdings" w:char="F0E0"/>
      </w:r>
      <w:r>
        <w:rPr>
          <w:rFonts w:hint="eastAsia"/>
          <w:szCs w:val="21"/>
        </w:rPr>
        <w:t>浏览开标一览表</w:t>
      </w:r>
      <w:r>
        <w:rPr>
          <w:szCs w:val="21"/>
        </w:rPr>
        <w:t>”</w:t>
      </w:r>
      <w:r>
        <w:rPr>
          <w:rFonts w:hint="eastAsia"/>
          <w:szCs w:val="21"/>
        </w:rPr>
        <w:t>功能查看开标一览表。</w:t>
      </w:r>
    </w:p>
    <w:p w:rsidR="00F1738E" w:rsidRDefault="00F1738E">
      <w:pPr>
        <w:pStyle w:val="ParaCharCharCharChar"/>
        <w:rPr>
          <w:rFonts w:ascii="宋体" w:hAnsi="宋体" w:cs="Arial"/>
          <w:b/>
        </w:rPr>
      </w:pPr>
      <w:r>
        <w:rPr>
          <w:rFonts w:ascii="宋体" w:hAnsi="宋体" w:cs="Arial"/>
          <w:b/>
        </w:rPr>
        <w:t xml:space="preserve">25  </w:t>
      </w:r>
      <w:r>
        <w:rPr>
          <w:rFonts w:ascii="宋体" w:hAnsi="宋体" w:cs="Arial" w:hint="eastAsia"/>
          <w:b/>
        </w:rPr>
        <w:t>投标文件的澄清</w:t>
      </w:r>
    </w:p>
    <w:p w:rsidR="00F1738E" w:rsidRDefault="00F1738E">
      <w:pPr>
        <w:spacing w:afterLines="0"/>
        <w:ind w:firstLineChars="200" w:firstLine="420"/>
        <w:rPr>
          <w:szCs w:val="21"/>
        </w:rPr>
      </w:pPr>
      <w:r>
        <w:rPr>
          <w:szCs w:val="21"/>
        </w:rPr>
        <w:t xml:space="preserve">25.1  </w:t>
      </w:r>
      <w:r>
        <w:rPr>
          <w:rFonts w:hint="eastAsia"/>
          <w:szCs w:val="21"/>
        </w:rPr>
        <w:t>在评标期间，评标委员会可要求投标人对其投标文件进行澄清，但不得寻求、提供或允许对投标价格等实质性内容做任何更改。有关澄清的要求和答复均可书面形式提交。</w:t>
      </w:r>
    </w:p>
    <w:p w:rsidR="00F1738E" w:rsidRDefault="00F1738E">
      <w:pPr>
        <w:pStyle w:val="ParaCharCharCharChar"/>
        <w:rPr>
          <w:rFonts w:ascii="宋体" w:hAnsi="宋体" w:cs="Arial"/>
          <w:b/>
        </w:rPr>
      </w:pPr>
      <w:r>
        <w:rPr>
          <w:rFonts w:ascii="宋体" w:hAnsi="宋体" w:cs="Arial"/>
          <w:b/>
        </w:rPr>
        <w:t xml:space="preserve">26  </w:t>
      </w:r>
      <w:r>
        <w:rPr>
          <w:rFonts w:ascii="宋体" w:hAnsi="宋体" w:cs="Arial" w:hint="eastAsia"/>
          <w:b/>
        </w:rPr>
        <w:t>投标文件的初审</w:t>
      </w:r>
    </w:p>
    <w:p w:rsidR="00F1738E" w:rsidRDefault="00F1738E">
      <w:pPr>
        <w:spacing w:afterLines="0"/>
        <w:ind w:firstLineChars="200" w:firstLine="420"/>
        <w:rPr>
          <w:szCs w:val="21"/>
        </w:rPr>
      </w:pPr>
      <w:r>
        <w:rPr>
          <w:szCs w:val="21"/>
        </w:rPr>
        <w:t xml:space="preserve">26.1  </w:t>
      </w:r>
      <w:r>
        <w:rPr>
          <w:rFonts w:ascii="宋体" w:hAnsi="宋体" w:hint="eastAsia"/>
          <w:color w:val="000000"/>
          <w:szCs w:val="21"/>
        </w:rPr>
        <w:t>投标文件的初审包括资格性审查和符合性审查。</w:t>
      </w:r>
    </w:p>
    <w:p w:rsidR="00F1738E" w:rsidRDefault="00F1738E">
      <w:pPr>
        <w:spacing w:afterLines="0"/>
        <w:ind w:firstLineChars="200" w:firstLine="420"/>
        <w:rPr>
          <w:rFonts w:ascii="宋体" w:hAnsi="宋体"/>
          <w:strike/>
          <w:color w:val="000000"/>
          <w:szCs w:val="21"/>
        </w:rPr>
      </w:pPr>
      <w:r>
        <w:rPr>
          <w:rFonts w:hint="eastAsia"/>
          <w:szCs w:val="21"/>
        </w:rPr>
        <w:t xml:space="preserve">26.2  </w:t>
      </w:r>
      <w:r>
        <w:rPr>
          <w:rFonts w:ascii="宋体" w:hAnsi="宋体" w:hint="eastAsia"/>
          <w:color w:val="000000"/>
          <w:szCs w:val="21"/>
        </w:rPr>
        <w:t>资格性审查：依据法律法规和招标文件的规定对投标文件中的资格证明文件、投标保证金等进行审查，内容详见《关键信息》→《投标文件初审表》。</w:t>
      </w:r>
    </w:p>
    <w:p w:rsidR="00F1738E" w:rsidRDefault="00F1738E">
      <w:pPr>
        <w:spacing w:afterLines="0"/>
        <w:ind w:firstLineChars="200" w:firstLine="420"/>
        <w:rPr>
          <w:szCs w:val="21"/>
        </w:rPr>
      </w:pPr>
      <w:r>
        <w:rPr>
          <w:szCs w:val="21"/>
        </w:rPr>
        <w:t xml:space="preserve">26.3  </w:t>
      </w:r>
      <w:r>
        <w:rPr>
          <w:rFonts w:hint="eastAsia"/>
          <w:szCs w:val="21"/>
        </w:rPr>
        <w:t>算术错误将按以下方法更正（次序排先者优先）：</w:t>
      </w:r>
    </w:p>
    <w:p w:rsidR="00F1738E" w:rsidRDefault="00F1738E">
      <w:pPr>
        <w:spacing w:afterLines="0"/>
        <w:ind w:firstLineChars="200" w:firstLine="420"/>
        <w:rPr>
          <w:szCs w:val="21"/>
        </w:rPr>
      </w:pPr>
      <w:r>
        <w:rPr>
          <w:rFonts w:hint="eastAsia"/>
          <w:szCs w:val="21"/>
        </w:rPr>
        <w:t xml:space="preserve">1) </w:t>
      </w:r>
      <w:r>
        <w:rPr>
          <w:rFonts w:hint="eastAsia"/>
          <w:szCs w:val="21"/>
        </w:rPr>
        <w:t>若投标一览表中报价与开标一览表不一致，以开标一览表为准；</w:t>
      </w:r>
    </w:p>
    <w:p w:rsidR="00F1738E" w:rsidRDefault="00F1738E">
      <w:pPr>
        <w:spacing w:afterLines="0"/>
        <w:ind w:firstLineChars="200" w:firstLine="420"/>
        <w:rPr>
          <w:szCs w:val="21"/>
        </w:rPr>
      </w:pPr>
      <w:r>
        <w:rPr>
          <w:rFonts w:hint="eastAsia"/>
          <w:szCs w:val="21"/>
        </w:rPr>
        <w:t xml:space="preserve">2) </w:t>
      </w:r>
      <w:r>
        <w:rPr>
          <w:rFonts w:hint="eastAsia"/>
          <w:szCs w:val="21"/>
        </w:rPr>
        <w:t>若投标书中声明的投标总价与开标一览表不一致，以开标一览表为准；</w:t>
      </w:r>
    </w:p>
    <w:p w:rsidR="00F1738E" w:rsidRDefault="00F1738E">
      <w:pPr>
        <w:spacing w:afterLines="0"/>
        <w:ind w:firstLineChars="200" w:firstLine="420"/>
        <w:rPr>
          <w:szCs w:val="21"/>
        </w:rPr>
      </w:pPr>
      <w:r>
        <w:rPr>
          <w:rFonts w:hint="eastAsia"/>
          <w:szCs w:val="21"/>
        </w:rPr>
        <w:t xml:space="preserve">3) </w:t>
      </w:r>
      <w:r>
        <w:rPr>
          <w:rFonts w:hint="eastAsia"/>
          <w:szCs w:val="21"/>
        </w:rPr>
        <w:t>若开标一览表中单价和总价相矛盾，以总价为准；</w:t>
      </w:r>
    </w:p>
    <w:p w:rsidR="00F1738E" w:rsidRDefault="00F1738E">
      <w:pPr>
        <w:spacing w:afterLines="0"/>
        <w:ind w:firstLineChars="200" w:firstLine="420"/>
        <w:rPr>
          <w:szCs w:val="21"/>
        </w:rPr>
      </w:pPr>
      <w:r>
        <w:rPr>
          <w:rFonts w:hint="eastAsia"/>
          <w:szCs w:val="21"/>
        </w:rPr>
        <w:t xml:space="preserve">4) </w:t>
      </w:r>
      <w:r>
        <w:rPr>
          <w:rFonts w:hint="eastAsia"/>
          <w:szCs w:val="21"/>
        </w:rPr>
        <w:t>若开标一览表中报价与投标价格表不一致，以开标一览表为准；</w:t>
      </w:r>
    </w:p>
    <w:p w:rsidR="00F1738E" w:rsidRDefault="00F1738E">
      <w:pPr>
        <w:spacing w:afterLines="0"/>
        <w:ind w:firstLineChars="200" w:firstLine="420"/>
        <w:rPr>
          <w:szCs w:val="21"/>
        </w:rPr>
      </w:pPr>
      <w:r>
        <w:rPr>
          <w:rFonts w:hint="eastAsia"/>
          <w:szCs w:val="21"/>
        </w:rPr>
        <w:t xml:space="preserve">5) </w:t>
      </w:r>
      <w:r>
        <w:rPr>
          <w:rFonts w:hint="eastAsia"/>
          <w:szCs w:val="21"/>
        </w:rPr>
        <w:t>若投标价格表中分项报价与总价不一致，以总价为准；</w:t>
      </w:r>
    </w:p>
    <w:p w:rsidR="00F1738E" w:rsidRDefault="00F1738E">
      <w:pPr>
        <w:spacing w:afterLines="0"/>
        <w:ind w:firstLineChars="200" w:firstLine="420"/>
        <w:rPr>
          <w:szCs w:val="21"/>
        </w:rPr>
      </w:pPr>
      <w:r>
        <w:rPr>
          <w:rFonts w:hint="eastAsia"/>
          <w:szCs w:val="21"/>
        </w:rPr>
        <w:t xml:space="preserve">6) </w:t>
      </w:r>
      <w:r>
        <w:rPr>
          <w:rFonts w:hint="eastAsia"/>
          <w:szCs w:val="21"/>
        </w:rPr>
        <w:t>若用文字表示的数值与用数字表示的数值不一致，以文字表示的数值为准。</w:t>
      </w:r>
    </w:p>
    <w:p w:rsidR="00F1738E" w:rsidRDefault="00F1738E">
      <w:pPr>
        <w:spacing w:afterLines="0"/>
        <w:ind w:firstLineChars="196" w:firstLine="413"/>
        <w:rPr>
          <w:rFonts w:ascii="宋体" w:hAnsi="宋体"/>
          <w:b/>
          <w:bCs/>
          <w:szCs w:val="21"/>
        </w:rPr>
      </w:pPr>
      <w:r>
        <w:rPr>
          <w:rFonts w:ascii="宋体" w:hAnsi="宋体" w:hint="eastAsia"/>
          <w:b/>
          <w:bCs/>
          <w:szCs w:val="21"/>
        </w:rPr>
        <w:t>如投标人不接受以上对其错误的更正，其投标将被拒绝。</w:t>
      </w:r>
    </w:p>
    <w:p w:rsidR="00F1738E" w:rsidRDefault="00F1738E">
      <w:pPr>
        <w:spacing w:afterLines="0"/>
        <w:ind w:firstLineChars="200" w:firstLine="420"/>
        <w:rPr>
          <w:rFonts w:ascii="宋体" w:hAnsi="宋体"/>
          <w:color w:val="000000"/>
          <w:szCs w:val="21"/>
        </w:rPr>
      </w:pPr>
      <w:r>
        <w:rPr>
          <w:rFonts w:hint="eastAsia"/>
          <w:szCs w:val="21"/>
        </w:rPr>
        <w:t xml:space="preserve">26.4  </w:t>
      </w:r>
      <w:r>
        <w:rPr>
          <w:rFonts w:ascii="宋体" w:hAnsi="宋体"/>
          <w:color w:val="000000"/>
          <w:szCs w:val="21"/>
        </w:rPr>
        <w:t>符合性检查</w:t>
      </w:r>
      <w:r>
        <w:rPr>
          <w:rFonts w:ascii="宋体" w:hAnsi="宋体" w:hint="eastAsia"/>
          <w:color w:val="000000"/>
          <w:szCs w:val="21"/>
        </w:rPr>
        <w:t>：依据招标文件的规定，从投标文件的有效性、完整性和对招标文件的响应程度进行审查，以确定是否对招标文件的实质性要求作出响应。评标委员会决定投标的响应性只根据投标本身的内容，而不寻求外部的证据。</w:t>
      </w:r>
      <w:r>
        <w:rPr>
          <w:rFonts w:ascii="宋体" w:hAnsi="宋体"/>
          <w:color w:val="000000"/>
          <w:szCs w:val="21"/>
        </w:rPr>
        <w:t>内容</w:t>
      </w:r>
      <w:r>
        <w:rPr>
          <w:rFonts w:ascii="宋体" w:hAnsi="宋体" w:hint="eastAsia"/>
          <w:color w:val="000000"/>
          <w:szCs w:val="21"/>
        </w:rPr>
        <w:t>详见 《关键信息》→《投标文件初审表》。</w:t>
      </w:r>
    </w:p>
    <w:p w:rsidR="00F1738E" w:rsidRDefault="00F1738E">
      <w:pPr>
        <w:spacing w:afterLines="0"/>
        <w:ind w:firstLineChars="200" w:firstLine="422"/>
        <w:rPr>
          <w:rFonts w:ascii="宋体" w:hAnsi="宋体"/>
          <w:color w:val="000000"/>
          <w:szCs w:val="21"/>
        </w:rPr>
      </w:pPr>
      <w:r>
        <w:rPr>
          <w:rFonts w:ascii="宋体" w:hAnsi="宋体"/>
          <w:b/>
          <w:bCs/>
          <w:color w:val="000000"/>
          <w:szCs w:val="21"/>
        </w:rPr>
        <w:t>2</w:t>
      </w:r>
      <w:r>
        <w:rPr>
          <w:rFonts w:ascii="宋体" w:hAnsi="宋体" w:hint="eastAsia"/>
          <w:b/>
          <w:bCs/>
          <w:color w:val="000000"/>
          <w:szCs w:val="21"/>
        </w:rPr>
        <w:t>6</w:t>
      </w:r>
      <w:r>
        <w:rPr>
          <w:rFonts w:ascii="宋体" w:hAnsi="宋体"/>
          <w:b/>
          <w:bCs/>
          <w:color w:val="000000"/>
          <w:szCs w:val="21"/>
        </w:rPr>
        <w:t>.</w:t>
      </w:r>
      <w:r>
        <w:rPr>
          <w:rFonts w:ascii="宋体" w:hAnsi="宋体" w:hint="eastAsia"/>
          <w:b/>
          <w:bCs/>
          <w:color w:val="000000"/>
          <w:szCs w:val="21"/>
        </w:rPr>
        <w:t>5实质上没有响应招标文件的要求将作投标无效处理。投标人不得通过修正或撤销不合要求的偏离从而使其投标成为实质性响应的投标。</w:t>
      </w:r>
    </w:p>
    <w:p w:rsidR="00F1738E" w:rsidRDefault="00F1738E">
      <w:pPr>
        <w:spacing w:afterLines="0"/>
        <w:ind w:firstLineChars="200" w:firstLine="420"/>
        <w:rPr>
          <w:rFonts w:ascii="宋体" w:hAnsi="宋体"/>
          <w:color w:val="000000"/>
          <w:szCs w:val="21"/>
        </w:rPr>
      </w:pPr>
      <w:r>
        <w:rPr>
          <w:rFonts w:ascii="宋体" w:hAnsi="宋体"/>
          <w:color w:val="000000"/>
          <w:szCs w:val="21"/>
        </w:rPr>
        <w:t>26.</w:t>
      </w:r>
      <w:r>
        <w:rPr>
          <w:rFonts w:ascii="宋体" w:hAnsi="宋体" w:hint="eastAsia"/>
          <w:color w:val="000000"/>
          <w:szCs w:val="21"/>
        </w:rPr>
        <w:t>6对不属于“投标无效”或“拒绝投标”列示的其他情形，包括投标文件中不构成实质性偏差的不正规、不一致或不规则，给评审带来不便，除法律法规另有规定外，评标委员会可以接受，并酌情扣分处理。</w:t>
      </w:r>
    </w:p>
    <w:p w:rsidR="00F1738E" w:rsidRDefault="00F1738E">
      <w:pPr>
        <w:spacing w:afterLines="0"/>
        <w:ind w:firstLineChars="200" w:firstLine="420"/>
        <w:rPr>
          <w:rFonts w:ascii="宋体" w:hAnsi="宋体"/>
          <w:b/>
          <w:bCs/>
          <w:color w:val="000000"/>
          <w:szCs w:val="21"/>
        </w:rPr>
      </w:pPr>
      <w:r>
        <w:rPr>
          <w:rFonts w:ascii="宋体" w:hAnsi="宋体" w:hint="eastAsia"/>
          <w:color w:val="000000"/>
          <w:szCs w:val="21"/>
        </w:rPr>
        <w:t>26.7</w:t>
      </w:r>
      <w:r>
        <w:rPr>
          <w:rFonts w:cs="Arial" w:hint="eastAsia"/>
          <w:color w:val="000000"/>
          <w:szCs w:val="21"/>
        </w:rPr>
        <w:t>根据项目具体情况，评标委员会有权决定招标文件中“可能导致投标无效”或“可能导致其投标被拒绝”等具体条款是否实施“投标无效”或“投标被拒绝”，但对同一条款的裁决应适用于每一个投标人。</w:t>
      </w:r>
      <w:r>
        <w:rPr>
          <w:rFonts w:ascii="宋体" w:hAnsi="宋体" w:hint="eastAsia"/>
          <w:b/>
          <w:color w:val="000000"/>
          <w:szCs w:val="21"/>
        </w:rPr>
        <w:t>如果评标委员会认为投标文件存在不完善或有纰漏的情况，但又没有违反实质性规定，不足以导致投标无效的，应作扣分处理。</w:t>
      </w:r>
    </w:p>
    <w:p w:rsidR="00F1738E" w:rsidRDefault="00F1738E">
      <w:pPr>
        <w:spacing w:afterLines="0"/>
        <w:ind w:firstLineChars="200" w:firstLine="422"/>
        <w:rPr>
          <w:rFonts w:ascii="宋体" w:hAnsi="宋体"/>
          <w:b/>
          <w:bCs/>
          <w:color w:val="000000"/>
          <w:szCs w:val="21"/>
        </w:rPr>
      </w:pPr>
      <w:r>
        <w:rPr>
          <w:rFonts w:ascii="宋体" w:hAnsi="宋体" w:hint="eastAsia"/>
          <w:b/>
          <w:bCs/>
          <w:color w:val="000000"/>
          <w:szCs w:val="21"/>
        </w:rPr>
        <w:t>26.8</w:t>
      </w:r>
      <w:r>
        <w:rPr>
          <w:rFonts w:ascii="宋体" w:hAnsi="宋体" w:hint="eastAsia"/>
          <w:b/>
          <w:bCs/>
          <w:szCs w:val="21"/>
        </w:rPr>
        <w:t>由于投标书编制软件设置“开标一览表”固定格式只有“交货期”（或“完工期”）栏目的原因，而服务类项目不存在“交货期”（或“完工期”），因此，投标人在编制服务类项目投标文件时“交货期”（或“完工期”）建议统一填“1”，投标人投标文件只要对项目具体的服务期限作出响应，此项关于“交货期”（或“完工期”）填写内容的不导致投标无效。</w:t>
      </w:r>
    </w:p>
    <w:p w:rsidR="00F1738E" w:rsidRDefault="00F1738E">
      <w:pPr>
        <w:spacing w:afterLines="0"/>
        <w:ind w:firstLineChars="200" w:firstLine="422"/>
        <w:rPr>
          <w:rFonts w:ascii="宋体" w:hAnsi="宋体"/>
          <w:b/>
          <w:bCs/>
          <w:color w:val="0000FF"/>
          <w:szCs w:val="21"/>
        </w:rPr>
      </w:pPr>
      <w:r>
        <w:rPr>
          <w:rFonts w:ascii="宋体" w:hAnsi="宋体" w:hint="eastAsia"/>
          <w:b/>
          <w:bCs/>
          <w:color w:val="000000"/>
          <w:szCs w:val="21"/>
        </w:rPr>
        <w:t>26.9</w:t>
      </w:r>
      <w:r>
        <w:rPr>
          <w:rFonts w:ascii="宋体" w:hAnsi="宋体" w:hint="eastAsia"/>
          <w:b/>
          <w:bCs/>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1738E" w:rsidRDefault="00F1738E">
      <w:pPr>
        <w:spacing w:afterLines="0"/>
        <w:ind w:firstLineChars="200" w:firstLine="422"/>
        <w:rPr>
          <w:rFonts w:ascii="宋体" w:hAnsi="宋体"/>
          <w:b/>
          <w:bCs/>
          <w:szCs w:val="21"/>
        </w:rPr>
      </w:pPr>
      <w:r>
        <w:rPr>
          <w:rFonts w:ascii="宋体" w:hAnsi="宋体" w:hint="eastAsia"/>
          <w:b/>
          <w:bCs/>
          <w:szCs w:val="21"/>
        </w:rPr>
        <w:t>26.10  经资格性和符合性审查后，如有效投标少于三家，招标机构宣布此次招标失败，项目将重新招标或采用其它方式采购。</w:t>
      </w:r>
    </w:p>
    <w:p w:rsidR="00F1738E" w:rsidRDefault="00F1738E">
      <w:pPr>
        <w:spacing w:after="78"/>
        <w:rPr>
          <w:rFonts w:ascii="宋体" w:hAnsi="宋体"/>
          <w:b/>
          <w:bCs/>
          <w:szCs w:val="21"/>
        </w:rPr>
      </w:pPr>
      <w:r>
        <w:rPr>
          <w:rFonts w:ascii="宋体" w:hAnsi="宋体" w:hint="eastAsia"/>
          <w:b/>
          <w:bCs/>
          <w:szCs w:val="21"/>
        </w:rPr>
        <w:t>27  评标方法和定标原则（本项目具体所采用的评标方法详见 《关键信息》→《评标信息》）</w:t>
      </w:r>
    </w:p>
    <w:p w:rsidR="00F1738E" w:rsidRDefault="00F1738E">
      <w:pPr>
        <w:spacing w:after="78"/>
        <w:rPr>
          <w:rFonts w:ascii="宋体" w:hAnsi="宋体"/>
          <w:color w:val="000000"/>
          <w:szCs w:val="21"/>
        </w:rPr>
      </w:pPr>
      <w:r>
        <w:rPr>
          <w:rFonts w:ascii="宋体" w:hAnsi="宋体" w:hint="eastAsia"/>
          <w:b/>
          <w:bCs/>
          <w:szCs w:val="21"/>
        </w:rPr>
        <w:t>27.1.</w:t>
      </w:r>
      <w:r>
        <w:rPr>
          <w:rFonts w:ascii="宋体" w:hAnsi="宋体" w:hint="eastAsia"/>
          <w:color w:val="000000"/>
          <w:szCs w:val="21"/>
        </w:rPr>
        <w:t>最低价法。最低价法是指在完全满足招标文件实质性要求前提下，按照报价由低到高的顺序，依据招标文件中规定的数量或者比例推荐候选中标供应商的评审方法。</w:t>
      </w:r>
    </w:p>
    <w:p w:rsidR="00F1738E" w:rsidRDefault="00F1738E">
      <w:pPr>
        <w:spacing w:after="78"/>
        <w:rPr>
          <w:rFonts w:ascii="宋体" w:hAnsi="宋体"/>
          <w:color w:val="000000"/>
          <w:szCs w:val="21"/>
        </w:rPr>
      </w:pPr>
      <w:r>
        <w:rPr>
          <w:rFonts w:ascii="宋体" w:hAnsi="宋体" w:hint="eastAsia"/>
          <w:color w:val="000000"/>
          <w:szCs w:val="21"/>
        </w:rPr>
        <w:t>候选中标供应商的投标应当符合招标文件规定的资质、技术要求和标准，但评标委员会无需对投标文件的技术部分进行价格折算。</w:t>
      </w:r>
    </w:p>
    <w:p w:rsidR="00F1738E" w:rsidRDefault="00F1738E">
      <w:pPr>
        <w:spacing w:after="78"/>
        <w:rPr>
          <w:rFonts w:ascii="宋体" w:hAnsi="宋体"/>
          <w:color w:val="000000"/>
          <w:szCs w:val="21"/>
        </w:rPr>
      </w:pPr>
      <w:r>
        <w:rPr>
          <w:rFonts w:ascii="宋体" w:hAnsi="宋体" w:hint="eastAsia"/>
          <w:color w:val="000000"/>
          <w:szCs w:val="21"/>
        </w:rPr>
        <w:t>1）投标文件的初审和投标价格</w:t>
      </w:r>
    </w:p>
    <w:p w:rsidR="00F1738E" w:rsidRDefault="00F1738E">
      <w:pPr>
        <w:spacing w:after="78"/>
        <w:rPr>
          <w:rFonts w:ascii="宋体" w:hAnsi="宋体"/>
          <w:color w:val="000000"/>
          <w:szCs w:val="21"/>
        </w:rPr>
      </w:pPr>
      <w:r>
        <w:rPr>
          <w:rFonts w:ascii="宋体" w:hAnsi="宋体" w:hint="eastAsia"/>
          <w:color w:val="000000"/>
          <w:szCs w:val="21"/>
        </w:rPr>
        <w:t>① 资格性检查，见26.2。</w:t>
      </w:r>
    </w:p>
    <w:p w:rsidR="00F1738E" w:rsidRDefault="00F1738E">
      <w:pPr>
        <w:spacing w:after="78"/>
        <w:rPr>
          <w:rFonts w:ascii="宋体" w:hAnsi="宋体"/>
          <w:color w:val="000000"/>
          <w:szCs w:val="21"/>
        </w:rPr>
      </w:pPr>
      <w:r>
        <w:rPr>
          <w:rFonts w:ascii="宋体" w:hAnsi="宋体" w:hint="eastAsia"/>
          <w:color w:val="000000"/>
          <w:szCs w:val="21"/>
        </w:rPr>
        <w:t>② 符合性检查，见26.4。</w:t>
      </w:r>
    </w:p>
    <w:p w:rsidR="00F1738E" w:rsidRDefault="00F1738E">
      <w:pPr>
        <w:spacing w:after="78"/>
        <w:rPr>
          <w:rFonts w:ascii="宋体" w:hAnsi="宋体"/>
          <w:color w:val="000000"/>
          <w:szCs w:val="21"/>
        </w:rPr>
      </w:pPr>
      <w:r>
        <w:rPr>
          <w:rFonts w:ascii="宋体" w:hAnsi="宋体" w:hint="eastAsia"/>
          <w:color w:val="000000"/>
          <w:szCs w:val="21"/>
        </w:rPr>
        <w:t>③ 针对上述第②条所述内容，如投标人未提供或未完全提供，则将被视为非实质性响应招标文件。</w:t>
      </w:r>
    </w:p>
    <w:p w:rsidR="00F1738E" w:rsidRDefault="00F1738E">
      <w:pPr>
        <w:spacing w:after="78"/>
        <w:rPr>
          <w:rFonts w:ascii="宋体" w:hAnsi="宋体"/>
          <w:color w:val="000000"/>
          <w:szCs w:val="21"/>
        </w:rPr>
      </w:pPr>
      <w:r>
        <w:rPr>
          <w:rFonts w:ascii="宋体" w:hAnsi="宋体" w:hint="eastAsia"/>
          <w:color w:val="000000"/>
          <w:szCs w:val="21"/>
        </w:rPr>
        <w:t>④ 评标委员会将依据项目控制金额作为授予合同价格的上限，在项目控制金额未得到追加之前，只对在项目控制金额内的投标进行评定。</w:t>
      </w:r>
    </w:p>
    <w:p w:rsidR="00F1738E" w:rsidRDefault="00F1738E">
      <w:pPr>
        <w:spacing w:after="78"/>
        <w:rPr>
          <w:rFonts w:ascii="宋体" w:hAnsi="宋体"/>
          <w:color w:val="000000"/>
          <w:szCs w:val="21"/>
        </w:rPr>
      </w:pPr>
      <w:r>
        <w:rPr>
          <w:rFonts w:ascii="宋体" w:hAnsi="宋体" w:hint="eastAsia"/>
          <w:color w:val="000000"/>
          <w:szCs w:val="21"/>
        </w:rPr>
        <w:t>⑤ 评标委员会同时将参照本须知第26条规定，只对确定为实质上响应招标文件要求的投标进行下一步评定。</w:t>
      </w:r>
    </w:p>
    <w:p w:rsidR="00F1738E" w:rsidRDefault="00F1738E">
      <w:pPr>
        <w:spacing w:after="78"/>
        <w:rPr>
          <w:rFonts w:ascii="宋体" w:hAnsi="宋体"/>
          <w:color w:val="000000"/>
          <w:szCs w:val="21"/>
        </w:rPr>
      </w:pPr>
      <w:r>
        <w:rPr>
          <w:rFonts w:ascii="宋体" w:hAnsi="宋体" w:hint="eastAsia"/>
          <w:color w:val="000000"/>
          <w:szCs w:val="21"/>
        </w:rPr>
        <w:t>2）推荐候选中标供应商</w:t>
      </w:r>
    </w:p>
    <w:p w:rsidR="00F1738E" w:rsidRDefault="00F1738E">
      <w:pPr>
        <w:spacing w:after="78"/>
        <w:rPr>
          <w:rFonts w:ascii="宋体" w:hAnsi="宋体"/>
          <w:color w:val="000000"/>
          <w:szCs w:val="21"/>
        </w:rPr>
      </w:pPr>
      <w:r>
        <w:rPr>
          <w:rFonts w:ascii="宋体" w:hAnsi="宋体" w:hint="eastAsia"/>
          <w:color w:val="000000"/>
          <w:szCs w:val="21"/>
        </w:rPr>
        <w:t>①通过资格性检查和符合性审查且报价不超过项目控制金额并同时具备以下条件的投标人应当确定为候选中标供应商：</w:t>
      </w:r>
    </w:p>
    <w:p w:rsidR="00F1738E" w:rsidRDefault="00F1738E">
      <w:pPr>
        <w:spacing w:after="78"/>
        <w:rPr>
          <w:rFonts w:ascii="宋体" w:hAnsi="宋体"/>
          <w:color w:val="000000"/>
          <w:szCs w:val="21"/>
        </w:rPr>
      </w:pPr>
      <w:r>
        <w:rPr>
          <w:rFonts w:ascii="宋体" w:hAnsi="宋体" w:hint="eastAsia"/>
          <w:color w:val="000000"/>
          <w:szCs w:val="21"/>
        </w:rPr>
        <w:t>（一）满足招标文件实质性要求；</w:t>
      </w:r>
    </w:p>
    <w:p w:rsidR="00F1738E" w:rsidRDefault="00F1738E">
      <w:pPr>
        <w:spacing w:after="78"/>
        <w:rPr>
          <w:rFonts w:ascii="宋体" w:hAnsi="宋体"/>
          <w:color w:val="000000"/>
          <w:szCs w:val="21"/>
        </w:rPr>
      </w:pPr>
      <w:r>
        <w:rPr>
          <w:rFonts w:ascii="宋体" w:hAnsi="宋体" w:hint="eastAsia"/>
          <w:color w:val="000000"/>
          <w:szCs w:val="21"/>
        </w:rPr>
        <w:t>（二）投标报价排名前列。</w:t>
      </w:r>
    </w:p>
    <w:p w:rsidR="00F1738E" w:rsidRDefault="00F1738E">
      <w:pPr>
        <w:spacing w:after="78"/>
        <w:rPr>
          <w:rFonts w:ascii="宋体" w:hAnsi="宋体"/>
          <w:color w:val="000000"/>
          <w:szCs w:val="21"/>
        </w:rPr>
      </w:pPr>
      <w:r>
        <w:rPr>
          <w:rFonts w:ascii="宋体" w:hAnsi="宋体" w:hint="eastAsia"/>
          <w:color w:val="000000"/>
          <w:szCs w:val="21"/>
        </w:rPr>
        <w:t>②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低于成本，评委会意见不一致时，按少数服从多数原则作出决定。</w:t>
      </w:r>
    </w:p>
    <w:p w:rsidR="00F1738E" w:rsidRDefault="00F1738E">
      <w:pPr>
        <w:spacing w:after="78"/>
        <w:rPr>
          <w:rFonts w:ascii="宋体" w:hAnsi="宋体"/>
          <w:color w:val="000000"/>
          <w:szCs w:val="21"/>
        </w:rPr>
      </w:pPr>
      <w:r>
        <w:rPr>
          <w:rFonts w:ascii="宋体" w:hAnsi="宋体" w:hint="eastAsia"/>
          <w:color w:val="000000"/>
          <w:szCs w:val="21"/>
        </w:rPr>
        <w:t>③</w:t>
      </w:r>
      <w:r>
        <w:rPr>
          <w:rFonts w:hint="eastAsia"/>
          <w:szCs w:val="21"/>
        </w:rPr>
        <w:t>根据《深圳市财政委员会关于印发〈深圳市政府采购供应商诚信管理暂行办法操作细则〉的通知》（深财购〔</w:t>
      </w:r>
      <w:r>
        <w:rPr>
          <w:szCs w:val="21"/>
        </w:rPr>
        <w:t>2017</w:t>
      </w:r>
      <w:r>
        <w:rPr>
          <w:rFonts w:hint="eastAsia"/>
          <w:szCs w:val="21"/>
        </w:rPr>
        <w:t>〕</w:t>
      </w:r>
      <w:r>
        <w:rPr>
          <w:szCs w:val="21"/>
        </w:rPr>
        <w:t>42</w:t>
      </w:r>
      <w:r>
        <w:rPr>
          <w:rFonts w:hint="eastAsia"/>
          <w:szCs w:val="21"/>
        </w:rPr>
        <w:t>号）相关规定</w:t>
      </w:r>
      <w:r>
        <w:rPr>
          <w:rFonts w:ascii="宋体" w:hAnsi="宋体" w:hint="eastAsia"/>
          <w:color w:val="000000"/>
          <w:szCs w:val="21"/>
        </w:rPr>
        <w:t>，投标人在参与政府采购活动中出现诚信相关问题且在相关主管部门处理措施实施期限内的,其报价需在原报价基础上上浮10%，并以上浮后的报价作为最终报价参与价格排序。投标人无需提供任何证明材料，由评标委员会根据采购系统的查询结果给予判定。失信投标人符合27.4规定的优惠资格的，价格扣除和价格上浮一并执行。</w:t>
      </w:r>
    </w:p>
    <w:p w:rsidR="00F1738E" w:rsidRDefault="00F1738E">
      <w:pPr>
        <w:spacing w:after="78"/>
        <w:rPr>
          <w:rFonts w:ascii="宋体" w:hAnsi="宋体"/>
          <w:b/>
          <w:bCs/>
          <w:szCs w:val="21"/>
        </w:rPr>
      </w:pPr>
      <w:r>
        <w:rPr>
          <w:rFonts w:ascii="宋体" w:hAnsi="宋体" w:hint="eastAsia"/>
          <w:b/>
          <w:bCs/>
          <w:szCs w:val="21"/>
        </w:rPr>
        <w:t>27.2 综合评分法</w:t>
      </w:r>
    </w:p>
    <w:p w:rsidR="00F1738E" w:rsidRDefault="00F1738E">
      <w:pPr>
        <w:spacing w:after="78"/>
        <w:rPr>
          <w:rFonts w:ascii="宋体" w:hAnsi="宋体"/>
          <w:color w:val="000000"/>
          <w:szCs w:val="21"/>
        </w:rPr>
      </w:pPr>
      <w:r>
        <w:rPr>
          <w:rFonts w:ascii="宋体" w:hAnsi="宋体" w:hint="eastAsia"/>
          <w:color w:val="000000"/>
          <w:szCs w:val="21"/>
        </w:rPr>
        <w:t>综合评分法是指投标文件满足招标文件全部实质性要求，且按照评审因素的量化指标评审得分最高的投标人为中标候选人的评标方法。</w:t>
      </w:r>
    </w:p>
    <w:p w:rsidR="00F1738E" w:rsidRDefault="00F1738E">
      <w:pPr>
        <w:spacing w:after="78"/>
        <w:rPr>
          <w:rFonts w:ascii="宋体" w:hAnsi="宋体"/>
          <w:szCs w:val="21"/>
        </w:rPr>
      </w:pPr>
      <w:r>
        <w:rPr>
          <w:rFonts w:ascii="宋体" w:hAnsi="宋体" w:hint="eastAsia"/>
          <w:szCs w:val="21"/>
        </w:rPr>
        <w:t>27.2.1投标文件的初审和投标价格</w:t>
      </w:r>
    </w:p>
    <w:p w:rsidR="00F1738E" w:rsidRDefault="00F1738E">
      <w:pPr>
        <w:spacing w:after="78"/>
        <w:rPr>
          <w:rFonts w:ascii="宋体" w:hAnsi="宋体"/>
          <w:szCs w:val="21"/>
        </w:rPr>
      </w:pPr>
      <w:r>
        <w:rPr>
          <w:rFonts w:ascii="宋体" w:hAnsi="宋体"/>
          <w:szCs w:val="21"/>
        </w:rPr>
        <w:t>27.</w:t>
      </w:r>
      <w:r>
        <w:rPr>
          <w:rFonts w:ascii="宋体" w:hAnsi="宋体" w:hint="eastAsia"/>
          <w:szCs w:val="21"/>
        </w:rPr>
        <w:t>2</w:t>
      </w:r>
      <w:r>
        <w:rPr>
          <w:rFonts w:ascii="宋体" w:hAnsi="宋体"/>
          <w:szCs w:val="21"/>
        </w:rPr>
        <w:t>.1.1</w:t>
      </w:r>
      <w:r>
        <w:rPr>
          <w:rFonts w:ascii="宋体" w:hAnsi="宋体" w:hint="eastAsia"/>
          <w:szCs w:val="21"/>
        </w:rPr>
        <w:t>资格性检查，见26.2。</w:t>
      </w:r>
    </w:p>
    <w:p w:rsidR="00F1738E" w:rsidRDefault="00F1738E">
      <w:pPr>
        <w:spacing w:after="78"/>
        <w:rPr>
          <w:rFonts w:ascii="宋体" w:hAnsi="宋体"/>
          <w:szCs w:val="21"/>
        </w:rPr>
      </w:pPr>
      <w:r>
        <w:rPr>
          <w:rFonts w:ascii="宋体" w:hAnsi="宋体"/>
          <w:szCs w:val="21"/>
        </w:rPr>
        <w:t>27.</w:t>
      </w:r>
      <w:r>
        <w:rPr>
          <w:rFonts w:ascii="宋体" w:hAnsi="宋体" w:hint="eastAsia"/>
          <w:szCs w:val="21"/>
        </w:rPr>
        <w:t>2</w:t>
      </w:r>
      <w:r>
        <w:rPr>
          <w:rFonts w:ascii="宋体" w:hAnsi="宋体"/>
          <w:szCs w:val="21"/>
        </w:rPr>
        <w:t>.1.2符合性检查</w:t>
      </w:r>
      <w:r>
        <w:rPr>
          <w:rFonts w:ascii="宋体" w:hAnsi="宋体" w:hint="eastAsia"/>
          <w:szCs w:val="21"/>
        </w:rPr>
        <w:t>，见26.4。</w:t>
      </w:r>
    </w:p>
    <w:p w:rsidR="00F1738E" w:rsidRDefault="00F1738E">
      <w:pPr>
        <w:spacing w:after="78"/>
        <w:rPr>
          <w:rFonts w:ascii="宋体" w:hAnsi="宋体"/>
          <w:szCs w:val="21"/>
        </w:rPr>
      </w:pPr>
      <w:r>
        <w:rPr>
          <w:rFonts w:ascii="宋体" w:hAnsi="宋体"/>
          <w:szCs w:val="21"/>
        </w:rPr>
        <w:t>27.</w:t>
      </w:r>
      <w:r>
        <w:rPr>
          <w:rFonts w:ascii="宋体" w:hAnsi="宋体" w:hint="eastAsia"/>
          <w:szCs w:val="21"/>
        </w:rPr>
        <w:t>2</w:t>
      </w:r>
      <w:r>
        <w:rPr>
          <w:rFonts w:ascii="宋体" w:hAnsi="宋体"/>
          <w:szCs w:val="21"/>
        </w:rPr>
        <w:t>.1.</w:t>
      </w:r>
      <w:r>
        <w:rPr>
          <w:rFonts w:ascii="宋体" w:hAnsi="宋体" w:hint="eastAsia"/>
          <w:szCs w:val="21"/>
        </w:rPr>
        <w:t>3针对第</w:t>
      </w:r>
      <w:r>
        <w:rPr>
          <w:rFonts w:ascii="宋体" w:hAnsi="宋体"/>
          <w:szCs w:val="21"/>
        </w:rPr>
        <w:t>27.</w:t>
      </w:r>
      <w:r>
        <w:rPr>
          <w:rFonts w:ascii="宋体" w:hAnsi="宋体" w:hint="eastAsia"/>
          <w:szCs w:val="21"/>
        </w:rPr>
        <w:t>2</w:t>
      </w:r>
      <w:r>
        <w:rPr>
          <w:rFonts w:ascii="宋体" w:hAnsi="宋体"/>
          <w:szCs w:val="21"/>
        </w:rPr>
        <w:t>.1.</w:t>
      </w:r>
      <w:r>
        <w:rPr>
          <w:rFonts w:ascii="宋体" w:hAnsi="宋体" w:hint="eastAsia"/>
          <w:szCs w:val="21"/>
        </w:rPr>
        <w:t>2条所述内容，如投标人未提供或未完全提供，则将被视为非实质性响应招标文件。</w:t>
      </w:r>
    </w:p>
    <w:p w:rsidR="00F1738E" w:rsidRDefault="00F1738E">
      <w:pPr>
        <w:spacing w:after="78"/>
        <w:rPr>
          <w:rFonts w:ascii="宋体" w:hAnsi="宋体"/>
          <w:szCs w:val="21"/>
        </w:rPr>
      </w:pPr>
      <w:r>
        <w:rPr>
          <w:rFonts w:ascii="宋体" w:hAnsi="宋体"/>
          <w:szCs w:val="21"/>
        </w:rPr>
        <w:t>27.</w:t>
      </w:r>
      <w:r>
        <w:rPr>
          <w:rFonts w:ascii="宋体" w:hAnsi="宋体" w:hint="eastAsia"/>
          <w:szCs w:val="21"/>
        </w:rPr>
        <w:t>2</w:t>
      </w:r>
      <w:r>
        <w:rPr>
          <w:rFonts w:ascii="宋体" w:hAnsi="宋体"/>
          <w:szCs w:val="21"/>
        </w:rPr>
        <w:t>.1.</w:t>
      </w:r>
      <w:r>
        <w:rPr>
          <w:rFonts w:ascii="宋体" w:hAnsi="宋体" w:hint="eastAsia"/>
          <w:szCs w:val="21"/>
        </w:rPr>
        <w:t>4评标委员会将依据委托招标金额作为授予合同价格的上限，在委托招标金额未得到追加之前，只对在委托招标金额内的投标进行评定。</w:t>
      </w:r>
    </w:p>
    <w:p w:rsidR="00F1738E" w:rsidRDefault="00F1738E">
      <w:pPr>
        <w:spacing w:after="78"/>
        <w:rPr>
          <w:rFonts w:ascii="宋体" w:hAnsi="宋体"/>
          <w:szCs w:val="21"/>
        </w:rPr>
      </w:pPr>
      <w:r>
        <w:rPr>
          <w:rFonts w:ascii="宋体" w:hAnsi="宋体"/>
          <w:szCs w:val="21"/>
        </w:rPr>
        <w:t>27.</w:t>
      </w:r>
      <w:r>
        <w:rPr>
          <w:rFonts w:ascii="宋体" w:hAnsi="宋体" w:hint="eastAsia"/>
          <w:szCs w:val="21"/>
        </w:rPr>
        <w:t>2</w:t>
      </w:r>
      <w:r>
        <w:rPr>
          <w:rFonts w:ascii="宋体" w:hAnsi="宋体"/>
          <w:szCs w:val="21"/>
        </w:rPr>
        <w:t>.1.</w:t>
      </w:r>
      <w:r>
        <w:rPr>
          <w:rFonts w:ascii="宋体" w:hAnsi="宋体" w:hint="eastAsia"/>
          <w:szCs w:val="21"/>
        </w:rPr>
        <w:t>5评标委员会同时将参照本须知第</w:t>
      </w:r>
      <w:r>
        <w:rPr>
          <w:rFonts w:ascii="宋体" w:hAnsi="宋体"/>
          <w:szCs w:val="21"/>
        </w:rPr>
        <w:t>26</w:t>
      </w:r>
      <w:r>
        <w:rPr>
          <w:rFonts w:ascii="宋体" w:hAnsi="宋体" w:hint="eastAsia"/>
          <w:szCs w:val="21"/>
        </w:rPr>
        <w:t>条规定，只对确定为实质上响应招标文件要求的投标进行下一步评定。</w:t>
      </w:r>
    </w:p>
    <w:p w:rsidR="00F1738E" w:rsidRDefault="00F1738E">
      <w:pPr>
        <w:spacing w:after="78"/>
        <w:rPr>
          <w:rFonts w:ascii="宋体" w:hAnsi="宋体"/>
          <w:szCs w:val="21"/>
        </w:rPr>
      </w:pPr>
      <w:r>
        <w:rPr>
          <w:rFonts w:ascii="宋体" w:hAnsi="宋体" w:hint="eastAsia"/>
          <w:szCs w:val="21"/>
        </w:rPr>
        <w:t>27.2.2 综合评审</w:t>
      </w:r>
    </w:p>
    <w:p w:rsidR="00F1738E" w:rsidRDefault="00F1738E">
      <w:pPr>
        <w:spacing w:after="78"/>
        <w:rPr>
          <w:rFonts w:ascii="宋体" w:hAnsi="宋体"/>
          <w:szCs w:val="21"/>
        </w:rPr>
      </w:pPr>
      <w:r>
        <w:rPr>
          <w:rFonts w:ascii="宋体" w:hAnsi="宋体" w:hint="eastAsia"/>
          <w:szCs w:val="21"/>
        </w:rPr>
        <w:t>27.2.2.1 对通过符合性检查的投标人进行综合评审，评审内容包括：</w:t>
      </w:r>
    </w:p>
    <w:p w:rsidR="00F1738E" w:rsidRDefault="00F1738E">
      <w:pPr>
        <w:spacing w:after="78"/>
        <w:rPr>
          <w:rFonts w:ascii="宋体" w:hAnsi="宋体"/>
          <w:szCs w:val="21"/>
        </w:rPr>
      </w:pPr>
      <w:r>
        <w:rPr>
          <w:rFonts w:ascii="宋体" w:hAnsi="宋体" w:hint="eastAsia"/>
          <w:szCs w:val="21"/>
        </w:rPr>
        <w:t>27.2.2.2评比因素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
        <w:gridCol w:w="5041"/>
        <w:gridCol w:w="1407"/>
      </w:tblGrid>
      <w:tr w:rsidR="00F1738E">
        <w:trPr>
          <w:jc w:val="center"/>
        </w:trPr>
        <w:tc>
          <w:tcPr>
            <w:tcW w:w="771" w:type="dxa"/>
          </w:tcPr>
          <w:p w:rsidR="00F1738E" w:rsidRDefault="00F1738E">
            <w:pPr>
              <w:spacing w:after="78"/>
              <w:jc w:val="center"/>
              <w:rPr>
                <w:szCs w:val="21"/>
              </w:rPr>
            </w:pPr>
            <w:r>
              <w:rPr>
                <w:rFonts w:hint="eastAsia"/>
                <w:szCs w:val="21"/>
              </w:rPr>
              <w:t>序号</w:t>
            </w:r>
          </w:p>
        </w:tc>
        <w:tc>
          <w:tcPr>
            <w:tcW w:w="5041" w:type="dxa"/>
          </w:tcPr>
          <w:p w:rsidR="00F1738E" w:rsidRDefault="00F1738E">
            <w:pPr>
              <w:spacing w:after="78"/>
              <w:jc w:val="center"/>
              <w:rPr>
                <w:szCs w:val="21"/>
              </w:rPr>
            </w:pPr>
            <w:r>
              <w:rPr>
                <w:rFonts w:hint="eastAsia"/>
                <w:szCs w:val="21"/>
              </w:rPr>
              <w:t>评比因素</w:t>
            </w:r>
          </w:p>
        </w:tc>
        <w:tc>
          <w:tcPr>
            <w:tcW w:w="1407" w:type="dxa"/>
          </w:tcPr>
          <w:p w:rsidR="00F1738E" w:rsidRDefault="00F1738E">
            <w:pPr>
              <w:spacing w:after="78"/>
              <w:jc w:val="center"/>
              <w:rPr>
                <w:szCs w:val="21"/>
              </w:rPr>
            </w:pPr>
            <w:r>
              <w:rPr>
                <w:rFonts w:hint="eastAsia"/>
                <w:szCs w:val="21"/>
              </w:rPr>
              <w:t>权重</w:t>
            </w:r>
          </w:p>
        </w:tc>
      </w:tr>
      <w:tr w:rsidR="00F1738E">
        <w:trPr>
          <w:jc w:val="center"/>
        </w:trPr>
        <w:tc>
          <w:tcPr>
            <w:tcW w:w="771" w:type="dxa"/>
          </w:tcPr>
          <w:p w:rsidR="00F1738E" w:rsidRDefault="00F1738E">
            <w:pPr>
              <w:spacing w:after="78"/>
              <w:rPr>
                <w:szCs w:val="21"/>
              </w:rPr>
            </w:pPr>
            <w:r>
              <w:rPr>
                <w:rFonts w:hint="eastAsia"/>
                <w:szCs w:val="21"/>
              </w:rPr>
              <w:t>1</w:t>
            </w:r>
          </w:p>
        </w:tc>
        <w:tc>
          <w:tcPr>
            <w:tcW w:w="5041" w:type="dxa"/>
          </w:tcPr>
          <w:p w:rsidR="00F1738E" w:rsidRDefault="00F1738E">
            <w:pPr>
              <w:spacing w:after="78"/>
              <w:rPr>
                <w:szCs w:val="21"/>
              </w:rPr>
            </w:pPr>
          </w:p>
        </w:tc>
        <w:tc>
          <w:tcPr>
            <w:tcW w:w="1407" w:type="dxa"/>
          </w:tcPr>
          <w:p w:rsidR="00F1738E" w:rsidRDefault="00F1738E">
            <w:pPr>
              <w:spacing w:after="78"/>
              <w:rPr>
                <w:szCs w:val="21"/>
              </w:rPr>
            </w:pPr>
          </w:p>
        </w:tc>
      </w:tr>
      <w:tr w:rsidR="00F1738E">
        <w:trPr>
          <w:jc w:val="center"/>
        </w:trPr>
        <w:tc>
          <w:tcPr>
            <w:tcW w:w="771" w:type="dxa"/>
          </w:tcPr>
          <w:p w:rsidR="00F1738E" w:rsidRDefault="00F1738E">
            <w:pPr>
              <w:spacing w:after="78"/>
              <w:rPr>
                <w:szCs w:val="21"/>
              </w:rPr>
            </w:pPr>
            <w:r>
              <w:rPr>
                <w:rFonts w:hint="eastAsia"/>
                <w:szCs w:val="21"/>
              </w:rPr>
              <w:t>2</w:t>
            </w:r>
          </w:p>
        </w:tc>
        <w:tc>
          <w:tcPr>
            <w:tcW w:w="5041" w:type="dxa"/>
          </w:tcPr>
          <w:p w:rsidR="00F1738E" w:rsidRDefault="00F1738E">
            <w:pPr>
              <w:spacing w:after="78"/>
              <w:rPr>
                <w:szCs w:val="21"/>
              </w:rPr>
            </w:pPr>
          </w:p>
        </w:tc>
        <w:tc>
          <w:tcPr>
            <w:tcW w:w="1407" w:type="dxa"/>
          </w:tcPr>
          <w:p w:rsidR="00F1738E" w:rsidRDefault="00F1738E">
            <w:pPr>
              <w:spacing w:after="78"/>
              <w:rPr>
                <w:szCs w:val="21"/>
              </w:rPr>
            </w:pPr>
          </w:p>
        </w:tc>
      </w:tr>
      <w:tr w:rsidR="00F1738E">
        <w:trPr>
          <w:jc w:val="center"/>
        </w:trPr>
        <w:tc>
          <w:tcPr>
            <w:tcW w:w="771" w:type="dxa"/>
          </w:tcPr>
          <w:p w:rsidR="00F1738E" w:rsidRDefault="00F1738E">
            <w:pPr>
              <w:spacing w:after="78"/>
              <w:rPr>
                <w:szCs w:val="21"/>
              </w:rPr>
            </w:pPr>
            <w:r>
              <w:rPr>
                <w:rFonts w:hint="eastAsia"/>
                <w:szCs w:val="21"/>
              </w:rPr>
              <w:t>3</w:t>
            </w:r>
          </w:p>
        </w:tc>
        <w:tc>
          <w:tcPr>
            <w:tcW w:w="5041" w:type="dxa"/>
          </w:tcPr>
          <w:p w:rsidR="00F1738E" w:rsidRDefault="00F1738E">
            <w:pPr>
              <w:spacing w:after="78"/>
              <w:rPr>
                <w:szCs w:val="21"/>
              </w:rPr>
            </w:pPr>
          </w:p>
        </w:tc>
        <w:tc>
          <w:tcPr>
            <w:tcW w:w="1407" w:type="dxa"/>
          </w:tcPr>
          <w:p w:rsidR="00F1738E" w:rsidRDefault="00F1738E">
            <w:pPr>
              <w:spacing w:after="78"/>
              <w:rPr>
                <w:szCs w:val="21"/>
              </w:rPr>
            </w:pPr>
          </w:p>
        </w:tc>
      </w:tr>
      <w:tr w:rsidR="00F1738E">
        <w:trPr>
          <w:jc w:val="center"/>
        </w:trPr>
        <w:tc>
          <w:tcPr>
            <w:tcW w:w="771" w:type="dxa"/>
          </w:tcPr>
          <w:p w:rsidR="00F1738E" w:rsidRDefault="00F1738E">
            <w:pPr>
              <w:spacing w:after="78"/>
              <w:rPr>
                <w:szCs w:val="21"/>
              </w:rPr>
            </w:pPr>
            <w:r>
              <w:rPr>
                <w:rFonts w:hint="eastAsia"/>
                <w:szCs w:val="21"/>
              </w:rPr>
              <w:t>……</w:t>
            </w:r>
          </w:p>
        </w:tc>
        <w:tc>
          <w:tcPr>
            <w:tcW w:w="5041" w:type="dxa"/>
          </w:tcPr>
          <w:p w:rsidR="00F1738E" w:rsidRDefault="00F1738E">
            <w:pPr>
              <w:spacing w:after="78"/>
              <w:rPr>
                <w:szCs w:val="21"/>
              </w:rPr>
            </w:pPr>
          </w:p>
        </w:tc>
        <w:tc>
          <w:tcPr>
            <w:tcW w:w="1407" w:type="dxa"/>
          </w:tcPr>
          <w:p w:rsidR="00F1738E" w:rsidRDefault="00F1738E">
            <w:pPr>
              <w:spacing w:after="78"/>
              <w:rPr>
                <w:szCs w:val="21"/>
              </w:rPr>
            </w:pPr>
          </w:p>
        </w:tc>
      </w:tr>
    </w:tbl>
    <w:p w:rsidR="00F1738E" w:rsidRDefault="00F1738E">
      <w:pPr>
        <w:spacing w:after="78"/>
        <w:rPr>
          <w:rFonts w:ascii="宋体" w:hAnsi="宋体"/>
          <w:szCs w:val="21"/>
        </w:rPr>
      </w:pPr>
      <w:r>
        <w:rPr>
          <w:rFonts w:ascii="宋体" w:hAnsi="宋体" w:hint="eastAsia"/>
          <w:szCs w:val="21"/>
        </w:rPr>
        <w:t>27.2.2.3加权计算</w:t>
      </w:r>
    </w:p>
    <w:p w:rsidR="00F1738E" w:rsidRDefault="00F1738E">
      <w:pPr>
        <w:spacing w:after="78"/>
        <w:rPr>
          <w:rFonts w:ascii="宋体" w:hAnsi="宋体"/>
          <w:szCs w:val="21"/>
        </w:rPr>
      </w:pPr>
      <w:r>
        <w:rPr>
          <w:rFonts w:ascii="宋体" w:hAnsi="宋体" w:hint="eastAsia"/>
          <w:szCs w:val="21"/>
        </w:rPr>
        <w:t>评标委员会按照下述公式对每个通过资格性检查和符合性检查且报价不超过预算控制金额的投标供应商进行评审、打分，然后汇总每个投标供应商每项评分因素的得分。</w:t>
      </w:r>
    </w:p>
    <w:p w:rsidR="00F1738E" w:rsidRDefault="00F1738E">
      <w:pPr>
        <w:spacing w:after="78"/>
        <w:rPr>
          <w:rFonts w:ascii="宋体" w:hAnsi="宋体"/>
          <w:szCs w:val="21"/>
        </w:rPr>
      </w:pPr>
      <w:r>
        <w:rPr>
          <w:rFonts w:ascii="宋体" w:hAnsi="宋体" w:hint="eastAsia"/>
          <w:szCs w:val="21"/>
        </w:rPr>
        <w:t>评标总得分＝F1×A1＋F2×A2＋……＋Fn×An</w:t>
      </w:r>
    </w:p>
    <w:p w:rsidR="00F1738E" w:rsidRDefault="00F1738E">
      <w:pPr>
        <w:spacing w:after="78"/>
        <w:rPr>
          <w:rFonts w:ascii="宋体" w:hAnsi="宋体"/>
          <w:szCs w:val="21"/>
        </w:rPr>
      </w:pPr>
      <w:r>
        <w:rPr>
          <w:rFonts w:ascii="宋体" w:hAnsi="宋体" w:hint="eastAsia"/>
          <w:szCs w:val="21"/>
        </w:rPr>
        <w:t>F1、F2……Fn分别为各项评审因素的得分；</w:t>
      </w:r>
    </w:p>
    <w:p w:rsidR="00F1738E" w:rsidRDefault="00F1738E">
      <w:pPr>
        <w:spacing w:after="78"/>
        <w:rPr>
          <w:rFonts w:ascii="宋体" w:hAnsi="宋体"/>
          <w:szCs w:val="21"/>
        </w:rPr>
      </w:pPr>
      <w:r>
        <w:rPr>
          <w:rFonts w:ascii="宋体" w:hAnsi="宋体" w:hint="eastAsia"/>
          <w:szCs w:val="21"/>
        </w:rPr>
        <w:t>A1、A2、……An 分别为各项评审因素所占的权重(A1＋A2＋……＋An＝1)。</w:t>
      </w:r>
    </w:p>
    <w:p w:rsidR="00F1738E" w:rsidRDefault="00F1738E">
      <w:pPr>
        <w:spacing w:after="78"/>
        <w:rPr>
          <w:rFonts w:ascii="宋体" w:hAnsi="宋体"/>
          <w:szCs w:val="21"/>
        </w:rPr>
      </w:pPr>
      <w:r>
        <w:rPr>
          <w:rFonts w:ascii="宋体" w:hAnsi="宋体" w:hint="eastAsia"/>
          <w:szCs w:val="21"/>
        </w:rPr>
        <w:t>评标过程中，不得去掉报价中的最高报价和最低报价。</w:t>
      </w:r>
    </w:p>
    <w:p w:rsidR="00F1738E" w:rsidRDefault="00F1738E">
      <w:pPr>
        <w:spacing w:after="78"/>
        <w:rPr>
          <w:rFonts w:ascii="宋体" w:hAnsi="宋体"/>
          <w:szCs w:val="21"/>
        </w:rPr>
      </w:pPr>
      <w:r>
        <w:rPr>
          <w:rFonts w:ascii="宋体" w:hAnsi="宋体" w:hint="eastAsia"/>
          <w:szCs w:val="21"/>
        </w:rPr>
        <w:t>价格分计算方法：投标报价得分=(评标基准价／投标报价)×100</w:t>
      </w:r>
    </w:p>
    <w:p w:rsidR="00F1738E" w:rsidRDefault="00F1738E">
      <w:pPr>
        <w:spacing w:after="78"/>
        <w:rPr>
          <w:rFonts w:ascii="宋体" w:hAnsi="宋体"/>
          <w:szCs w:val="21"/>
        </w:rPr>
      </w:pPr>
      <w:r>
        <w:rPr>
          <w:rFonts w:ascii="宋体" w:hAnsi="宋体" w:hint="eastAsia"/>
          <w:szCs w:val="21"/>
        </w:rPr>
        <w:t>27.2.3定标原则：</w:t>
      </w:r>
      <w:r>
        <w:rPr>
          <w:rFonts w:hint="eastAsia"/>
          <w:b/>
        </w:rPr>
        <w:t>授权评标委员会确定中标候选供应商或中标供应商</w:t>
      </w:r>
    </w:p>
    <w:p w:rsidR="00F1738E" w:rsidRDefault="00F1738E">
      <w:pPr>
        <w:spacing w:after="78"/>
        <w:rPr>
          <w:rFonts w:ascii="宋体" w:hAnsi="宋体"/>
          <w:szCs w:val="21"/>
        </w:rPr>
      </w:pPr>
      <w:r>
        <w:rPr>
          <w:rFonts w:ascii="宋体" w:hAnsi="宋体" w:hint="eastAsia"/>
          <w:szCs w:val="21"/>
        </w:rPr>
        <w:t>按评审后得分由高到低顺序排序。得分最高的投标供应商作为候选中标供应商或中标供应商。得分相同的，按投标报价由低到高排列，报价最低者为中标单位。得分且投标报价相同的，则现场通知同分同价的投标人法人代表或投标代表（凭身份证）到达开标现场抽签决定排名。（抽签程序：用户方代表从1-50号球中抽取一个球：抽到01-25号范围内的球，本项目采用号码最小的投标人中标的方式确定中标供应商；抽到26-50号范围内的球，本项目采用号码最大的投标人中标的方式确定中标供应商。各投标人按照《综合得分表》系统排顺依次抽签，如最大（小）出现两家或以上投标人同号的情况，则对同号的投标人重新摇签确定中标供应商。另，抽签过程中遇抽签机器卡球的，被卡球方当轮重新抽签。</w:t>
      </w:r>
    </w:p>
    <w:p w:rsidR="00F1738E" w:rsidRDefault="00F1738E">
      <w:pPr>
        <w:spacing w:after="78"/>
        <w:rPr>
          <w:rFonts w:ascii="宋体" w:hAnsi="宋体"/>
          <w:szCs w:val="21"/>
        </w:rPr>
      </w:pPr>
      <w:r>
        <w:rPr>
          <w:rFonts w:ascii="宋体" w:hAnsi="宋体" w:hint="eastAsia"/>
          <w:b/>
          <w:bCs/>
          <w:szCs w:val="21"/>
        </w:rPr>
        <w:t xml:space="preserve">27.3 </w:t>
      </w:r>
      <w:r>
        <w:rPr>
          <w:rFonts w:ascii="宋体" w:hAnsi="宋体" w:hint="eastAsia"/>
          <w:szCs w:val="21"/>
        </w:rPr>
        <w:t>评标注意事项</w:t>
      </w:r>
    </w:p>
    <w:p w:rsidR="00F1738E" w:rsidRDefault="00F1738E">
      <w:pPr>
        <w:spacing w:after="78"/>
        <w:rPr>
          <w:rFonts w:ascii="宋体" w:hAnsi="宋体"/>
          <w:szCs w:val="21"/>
        </w:rPr>
      </w:pPr>
      <w:r>
        <w:rPr>
          <w:rFonts w:ascii="宋体" w:hAnsi="宋体" w:hint="eastAsia"/>
          <w:szCs w:val="21"/>
        </w:rPr>
        <w:t>1）评标是招标工作的重要环节，评标委员会应独立进行评标。评标委员会应公正、平等地对待所有投标人。</w:t>
      </w:r>
    </w:p>
    <w:p w:rsidR="00F1738E" w:rsidRDefault="00F1738E">
      <w:pPr>
        <w:spacing w:after="78"/>
        <w:rPr>
          <w:rFonts w:ascii="宋体" w:hAnsi="宋体"/>
          <w:szCs w:val="21"/>
        </w:rPr>
      </w:pPr>
      <w:r>
        <w:rPr>
          <w:rFonts w:ascii="宋体" w:hAnsi="宋体" w:hint="eastAsia"/>
          <w:szCs w:val="21"/>
        </w:rPr>
        <w:t>2）评标委员会应遵守职业道德和评标现场工作纪律，确保评标质量。</w:t>
      </w:r>
    </w:p>
    <w:p w:rsidR="00F1738E" w:rsidRDefault="00F1738E">
      <w:pPr>
        <w:spacing w:after="78"/>
        <w:rPr>
          <w:rFonts w:ascii="宋体" w:hAnsi="宋体"/>
          <w:szCs w:val="21"/>
        </w:rPr>
      </w:pPr>
      <w:r>
        <w:rPr>
          <w:rFonts w:ascii="宋体" w:hAnsi="宋体" w:hint="eastAsia"/>
          <w:szCs w:val="21"/>
        </w:rPr>
        <w:t>3）为保证评标工作的公平公正性，除本须知第25条的规定外，从接到评标通知到中标（成交）通知书发出之前，评委不得与投标人或者与招标结果有利害关系者私下接触。在招标工作结束后，评标委员会成员和参与评标的有关工作人员不得透露对投标文件的评审和比较以及与评标有关的其他情况。</w:t>
      </w:r>
    </w:p>
    <w:p w:rsidR="00F1738E" w:rsidRDefault="00F1738E">
      <w:pPr>
        <w:spacing w:after="78"/>
        <w:rPr>
          <w:rFonts w:ascii="宋体" w:hAnsi="宋体"/>
          <w:szCs w:val="21"/>
        </w:rPr>
      </w:pPr>
      <w:r>
        <w:rPr>
          <w:rFonts w:ascii="宋体" w:hAnsi="宋体" w:hint="eastAsia"/>
          <w:szCs w:val="21"/>
        </w:rPr>
        <w:t>4）在评标中，不得改变招标文件中规定的评标标准、方法和中标条件。</w:t>
      </w:r>
    </w:p>
    <w:p w:rsidR="00F1738E" w:rsidRDefault="00F1738E">
      <w:pPr>
        <w:spacing w:after="78"/>
        <w:rPr>
          <w:rFonts w:ascii="宋体" w:hAnsi="宋体"/>
          <w:color w:val="000000"/>
          <w:szCs w:val="21"/>
        </w:rPr>
      </w:pPr>
      <w:r>
        <w:rPr>
          <w:rFonts w:ascii="宋体" w:hAnsi="宋体" w:hint="eastAsia"/>
          <w:color w:val="000000"/>
          <w:szCs w:val="21"/>
        </w:rPr>
        <w:t xml:space="preserve">27.4 </w:t>
      </w:r>
      <w:r>
        <w:rPr>
          <w:rFonts w:ascii="宋体" w:hAnsi="宋体" w:hint="eastAsia"/>
          <w:b/>
          <w:color w:val="000000"/>
          <w:szCs w:val="21"/>
        </w:rPr>
        <w:t>政府采购优惠政策</w:t>
      </w:r>
    </w:p>
    <w:p w:rsidR="00F1738E" w:rsidRDefault="00F1738E">
      <w:pPr>
        <w:spacing w:after="78"/>
        <w:rPr>
          <w:rFonts w:ascii="宋体" w:hAnsi="宋体"/>
          <w:szCs w:val="21"/>
        </w:rPr>
      </w:pPr>
      <w:r>
        <w:rPr>
          <w:rFonts w:ascii="宋体" w:hAnsi="宋体" w:hint="eastAsia"/>
          <w:szCs w:val="21"/>
        </w:rPr>
        <w:t>1）根据《政府采购促进中小企业发展暂行办法》（财库[2011]181号）、《财政部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sidR="00B15FD5">
        <w:rPr>
          <w:rFonts w:ascii="宋体" w:hAnsi="宋体" w:hint="eastAsia"/>
          <w:szCs w:val="21"/>
        </w:rPr>
        <w:t>6</w:t>
      </w:r>
      <w:r>
        <w:rPr>
          <w:rFonts w:ascii="宋体" w:hAnsi="宋体" w:hint="eastAsia"/>
          <w:szCs w:val="21"/>
        </w:rPr>
        <w:t>%后参与评审。对于同时属于小微企业、监狱企业或残疾人福利性单位的，不重复进行投标报价扣除。如有其它政策支持因素（如鼓励创新等）需一并列出。</w:t>
      </w:r>
    </w:p>
    <w:p w:rsidR="00F1738E" w:rsidRDefault="00F1738E">
      <w:pPr>
        <w:spacing w:after="78"/>
        <w:rPr>
          <w:rFonts w:ascii="宋体" w:hAnsi="宋体"/>
          <w:szCs w:val="21"/>
        </w:rPr>
      </w:pPr>
      <w:r>
        <w:rPr>
          <w:rFonts w:ascii="宋体" w:hAnsi="宋体" w:hint="eastAsia"/>
          <w:szCs w:val="21"/>
        </w:rPr>
        <w:t>2）联合协议中约定，小型、微型企业和监狱企业的协议合同金额占到联合体协议合同总金额30%以上的，可给予联合体_2_%的价格扣除。</w:t>
      </w:r>
    </w:p>
    <w:p w:rsidR="00F1738E" w:rsidRDefault="00F1738E">
      <w:pPr>
        <w:spacing w:after="78"/>
        <w:rPr>
          <w:rFonts w:ascii="宋体" w:hAnsi="宋体"/>
          <w:color w:val="000000"/>
          <w:szCs w:val="21"/>
        </w:rPr>
      </w:pPr>
      <w:r>
        <w:rPr>
          <w:rFonts w:ascii="宋体" w:hAnsi="宋体" w:hint="eastAsia"/>
          <w:szCs w:val="21"/>
        </w:rPr>
        <w:t>联合体各方均为小型、微型企业和监狱企业的，联合体视同为小型、微型企业和监狱企业，均享受评标优惠政策第一款的优惠政策。</w:t>
      </w:r>
    </w:p>
    <w:p w:rsidR="00F1738E" w:rsidRDefault="00F1738E">
      <w:pPr>
        <w:spacing w:after="78"/>
        <w:rPr>
          <w:rFonts w:ascii="宋体" w:hAnsi="宋体"/>
          <w:b/>
          <w:bCs/>
          <w:szCs w:val="21"/>
        </w:rPr>
      </w:pPr>
      <w:r>
        <w:rPr>
          <w:rFonts w:ascii="宋体" w:hAnsi="宋体" w:hint="eastAsia"/>
          <w:b/>
          <w:bCs/>
          <w:szCs w:val="21"/>
        </w:rPr>
        <w:t>28 评标结果公示</w:t>
      </w:r>
    </w:p>
    <w:p w:rsidR="00F1738E" w:rsidRDefault="00F1738E">
      <w:pPr>
        <w:spacing w:after="78"/>
        <w:rPr>
          <w:rFonts w:ascii="宋体" w:hAnsi="宋体"/>
          <w:szCs w:val="21"/>
        </w:rPr>
      </w:pPr>
      <w:r>
        <w:rPr>
          <w:rFonts w:ascii="宋体" w:hAnsi="宋体" w:hint="eastAsia"/>
          <w:szCs w:val="21"/>
        </w:rPr>
        <w:t>28.1</w:t>
      </w:r>
      <w:r>
        <w:rPr>
          <w:rFonts w:ascii="宋体" w:hAnsi="宋体"/>
          <w:szCs w:val="21"/>
        </w:rPr>
        <w:t>评标结束后，招标机构和招标人将在</w:t>
      </w:r>
      <w:r>
        <w:rPr>
          <w:rFonts w:ascii="宋体" w:hAnsi="宋体" w:hint="eastAsia"/>
          <w:szCs w:val="21"/>
        </w:rPr>
        <w:t>“</w:t>
      </w:r>
      <w:r>
        <w:rPr>
          <w:rFonts w:ascii="宋体" w:hAnsi="宋体"/>
          <w:szCs w:val="21"/>
        </w:rPr>
        <w:t>深圳市</w:t>
      </w:r>
      <w:r>
        <w:rPr>
          <w:rFonts w:ascii="宋体" w:hAnsi="宋体" w:hint="eastAsia"/>
          <w:szCs w:val="21"/>
        </w:rPr>
        <w:t>宝安区政府采购</w:t>
      </w:r>
      <w:r>
        <w:rPr>
          <w:rFonts w:ascii="宋体" w:hAnsi="宋体"/>
          <w:szCs w:val="21"/>
        </w:rPr>
        <w:t>网</w:t>
      </w:r>
      <w:r>
        <w:rPr>
          <w:rFonts w:ascii="宋体" w:hAnsi="宋体" w:hint="eastAsia"/>
          <w:szCs w:val="21"/>
        </w:rPr>
        <w:t>站”</w:t>
      </w:r>
      <w:r>
        <w:rPr>
          <w:rFonts w:ascii="宋体" w:hAnsi="宋体"/>
          <w:szCs w:val="21"/>
        </w:rPr>
        <w:t>（</w:t>
      </w:r>
      <w:r>
        <w:rPr>
          <w:rFonts w:ascii="宋体" w:hAnsi="宋体" w:hint="eastAsia"/>
          <w:szCs w:val="21"/>
        </w:rPr>
        <w:t>ba.szzfcg.cn</w:t>
      </w:r>
      <w:r>
        <w:rPr>
          <w:rFonts w:ascii="宋体" w:hAnsi="宋体"/>
          <w:szCs w:val="21"/>
        </w:rPr>
        <w:t>）上公示评标结果，公示期为</w:t>
      </w:r>
      <w:r>
        <w:rPr>
          <w:rFonts w:ascii="宋体" w:hAnsi="宋体" w:hint="eastAsia"/>
          <w:szCs w:val="21"/>
        </w:rPr>
        <w:t>3</w:t>
      </w:r>
      <w:r>
        <w:rPr>
          <w:rFonts w:ascii="宋体" w:hAnsi="宋体"/>
          <w:szCs w:val="21"/>
        </w:rPr>
        <w:t>个日</w:t>
      </w:r>
      <w:r>
        <w:rPr>
          <w:rFonts w:ascii="宋体" w:hAnsi="宋体" w:hint="eastAsia"/>
          <w:szCs w:val="21"/>
        </w:rPr>
        <w:t>历日</w:t>
      </w:r>
      <w:r>
        <w:rPr>
          <w:rFonts w:ascii="宋体" w:hAnsi="宋体"/>
          <w:szCs w:val="21"/>
        </w:rPr>
        <w:t>。若投标人对评标结果有异议，</w:t>
      </w:r>
      <w:r>
        <w:rPr>
          <w:rFonts w:ascii="宋体" w:hAnsi="宋体" w:hint="eastAsia"/>
          <w:szCs w:val="21"/>
        </w:rPr>
        <w:t>投标人可以用书面形式向</w:t>
      </w:r>
      <w:r>
        <w:rPr>
          <w:rFonts w:ascii="宋体" w:hAnsi="宋体" w:hint="eastAsia"/>
          <w:b/>
          <w:szCs w:val="21"/>
        </w:rPr>
        <w:t>深圳市锦泓兴投资有限责任公司</w:t>
      </w:r>
      <w:r>
        <w:rPr>
          <w:rFonts w:ascii="宋体" w:hAnsi="宋体" w:hint="eastAsia"/>
          <w:szCs w:val="21"/>
        </w:rPr>
        <w:t>提出书面质疑，若公示期内未提出质疑，则视为认同评标结果。</w:t>
      </w:r>
    </w:p>
    <w:p w:rsidR="00F1738E" w:rsidRDefault="00F1738E">
      <w:pPr>
        <w:spacing w:after="78"/>
        <w:rPr>
          <w:rFonts w:ascii="宋体" w:hAnsi="宋体"/>
          <w:szCs w:val="21"/>
        </w:rPr>
      </w:pPr>
      <w:r>
        <w:rPr>
          <w:rFonts w:ascii="宋体" w:hAnsi="宋体" w:hint="eastAsia"/>
          <w:szCs w:val="21"/>
        </w:rPr>
        <w:t>28.2提出质疑的供应商应保证其质疑的真实性和靠性，并承担相应的法律责任。</w:t>
      </w:r>
    </w:p>
    <w:p w:rsidR="00F1738E" w:rsidRDefault="00F1738E">
      <w:pPr>
        <w:spacing w:after="78"/>
        <w:rPr>
          <w:rFonts w:ascii="宋体" w:hAnsi="宋体"/>
          <w:b/>
          <w:bCs/>
          <w:szCs w:val="21"/>
        </w:rPr>
      </w:pPr>
      <w:r>
        <w:rPr>
          <w:rFonts w:ascii="宋体" w:hAnsi="宋体" w:hint="eastAsia"/>
          <w:b/>
          <w:bCs/>
          <w:szCs w:val="21"/>
        </w:rPr>
        <w:t>29资格后审</w:t>
      </w:r>
    </w:p>
    <w:p w:rsidR="00F1738E" w:rsidRDefault="00F1738E">
      <w:pPr>
        <w:spacing w:after="78"/>
        <w:rPr>
          <w:rFonts w:ascii="宋体" w:hAnsi="宋体"/>
          <w:szCs w:val="21"/>
        </w:rPr>
      </w:pPr>
      <w:r>
        <w:rPr>
          <w:rFonts w:ascii="宋体" w:hAnsi="宋体" w:hint="eastAsia"/>
          <w:szCs w:val="21"/>
        </w:rPr>
        <w:t>29.1</w:t>
      </w:r>
      <w:r>
        <w:rPr>
          <w:rFonts w:ascii="宋体" w:hAnsi="宋体" w:hint="eastAsia"/>
          <w:szCs w:val="21"/>
          <w:u w:val="single"/>
        </w:rPr>
        <w:t>评标委员会保留审查中标供应商投标文件响应及承诺是否与实际一致的权利，包括对中标供应商投标的真实可靠性、规模、人员、场地、货物等方面的核实或现场考察。如发现虚假投标或弄虚作假的，评标委员会将根据相关法律法规确定最终结果。</w:t>
      </w:r>
    </w:p>
    <w:p w:rsidR="00F1738E" w:rsidRDefault="00F1738E">
      <w:pPr>
        <w:pStyle w:val="2"/>
        <w:adjustRightInd w:val="0"/>
        <w:spacing w:afterLines="0" w:line="240" w:lineRule="auto"/>
        <w:jc w:val="center"/>
        <w:textAlignment w:val="baseline"/>
        <w:rPr>
          <w:rFonts w:ascii="宋体" w:eastAsia="宋体" w:hAnsi="宋体"/>
          <w:kern w:val="0"/>
          <w:sz w:val="24"/>
          <w:szCs w:val="20"/>
        </w:rPr>
      </w:pPr>
      <w:r>
        <w:rPr>
          <w:rFonts w:ascii="宋体" w:eastAsia="宋体" w:hAnsi="宋体" w:hint="eastAsia"/>
          <w:kern w:val="0"/>
          <w:sz w:val="24"/>
          <w:szCs w:val="20"/>
        </w:rPr>
        <w:t>六、授予合同</w:t>
      </w:r>
    </w:p>
    <w:p w:rsidR="00F1738E" w:rsidRDefault="00F1738E">
      <w:pPr>
        <w:spacing w:after="78"/>
        <w:rPr>
          <w:b/>
          <w:szCs w:val="21"/>
        </w:rPr>
      </w:pPr>
      <w:r>
        <w:rPr>
          <w:rFonts w:hint="eastAsia"/>
          <w:b/>
          <w:szCs w:val="21"/>
        </w:rPr>
        <w:t>30</w:t>
      </w:r>
      <w:r>
        <w:rPr>
          <w:b/>
          <w:szCs w:val="21"/>
        </w:rPr>
        <w:t>授</w:t>
      </w:r>
      <w:r>
        <w:rPr>
          <w:rFonts w:hint="eastAsia"/>
          <w:b/>
          <w:szCs w:val="21"/>
        </w:rPr>
        <w:t>予合同</w:t>
      </w:r>
      <w:r>
        <w:rPr>
          <w:b/>
          <w:szCs w:val="21"/>
        </w:rPr>
        <w:t>时更改采购</w:t>
      </w:r>
      <w:r>
        <w:rPr>
          <w:rFonts w:hint="eastAsia"/>
          <w:b/>
          <w:szCs w:val="21"/>
        </w:rPr>
        <w:t>服务内容</w:t>
      </w:r>
      <w:r>
        <w:rPr>
          <w:b/>
          <w:szCs w:val="21"/>
        </w:rPr>
        <w:t>的</w:t>
      </w:r>
      <w:r>
        <w:rPr>
          <w:rFonts w:hint="eastAsia"/>
          <w:b/>
          <w:szCs w:val="21"/>
        </w:rPr>
        <w:t>权利</w:t>
      </w:r>
    </w:p>
    <w:p w:rsidR="00F1738E" w:rsidRDefault="00F1738E">
      <w:pPr>
        <w:spacing w:after="78"/>
        <w:rPr>
          <w:rFonts w:ascii="宋体" w:hAnsi="宋体"/>
          <w:szCs w:val="21"/>
        </w:rPr>
      </w:pPr>
      <w:r>
        <w:rPr>
          <w:rFonts w:ascii="宋体" w:hAnsi="宋体" w:hint="eastAsia"/>
          <w:szCs w:val="21"/>
        </w:rPr>
        <w:t>30.1</w:t>
      </w:r>
      <w:r>
        <w:rPr>
          <w:rFonts w:ascii="宋体" w:hAnsi="宋体"/>
          <w:szCs w:val="21"/>
        </w:rPr>
        <w:t xml:space="preserve">  招标机构和买方在授予合同时有权在</w:t>
      </w:r>
      <w:r>
        <w:rPr>
          <w:rFonts w:ascii="宋体" w:hAnsi="宋体" w:hint="eastAsia"/>
          <w:szCs w:val="21"/>
        </w:rPr>
        <w:t>“</w:t>
      </w:r>
      <w:r>
        <w:rPr>
          <w:rFonts w:ascii="宋体" w:hAnsi="宋体"/>
          <w:szCs w:val="21"/>
        </w:rPr>
        <w:t>投标资料表</w:t>
      </w:r>
      <w:r>
        <w:rPr>
          <w:rFonts w:ascii="宋体" w:hAnsi="宋体" w:hint="eastAsia"/>
          <w:szCs w:val="21"/>
        </w:rPr>
        <w:t>”</w:t>
      </w:r>
      <w:r>
        <w:rPr>
          <w:rFonts w:ascii="宋体" w:hAnsi="宋体"/>
          <w:szCs w:val="21"/>
        </w:rPr>
        <w:t>规定的幅度内对</w:t>
      </w:r>
      <w:r>
        <w:rPr>
          <w:rFonts w:ascii="宋体" w:hAnsi="宋体" w:hint="eastAsia"/>
          <w:szCs w:val="21"/>
        </w:rPr>
        <w:t>招标文件</w:t>
      </w:r>
      <w:r>
        <w:rPr>
          <w:rFonts w:ascii="宋体" w:hAnsi="宋体"/>
          <w:szCs w:val="21"/>
        </w:rPr>
        <w:t>中规定的服务</w:t>
      </w:r>
      <w:r>
        <w:rPr>
          <w:rFonts w:ascii="宋体" w:hAnsi="宋体" w:hint="eastAsia"/>
          <w:szCs w:val="21"/>
        </w:rPr>
        <w:t>内容</w:t>
      </w:r>
      <w:r>
        <w:rPr>
          <w:rFonts w:ascii="宋体" w:hAnsi="宋体"/>
          <w:szCs w:val="21"/>
        </w:rPr>
        <w:t>予以增加或减少，但不得对单价或其它的条款和条件做任何改变。</w:t>
      </w:r>
    </w:p>
    <w:p w:rsidR="00F1738E" w:rsidRDefault="00F1738E">
      <w:pPr>
        <w:spacing w:after="78"/>
        <w:rPr>
          <w:b/>
          <w:szCs w:val="21"/>
        </w:rPr>
      </w:pPr>
      <w:r>
        <w:rPr>
          <w:rFonts w:hint="eastAsia"/>
          <w:b/>
          <w:szCs w:val="21"/>
        </w:rPr>
        <w:t xml:space="preserve">31  </w:t>
      </w:r>
      <w:r>
        <w:rPr>
          <w:rFonts w:hint="eastAsia"/>
          <w:b/>
          <w:szCs w:val="21"/>
        </w:rPr>
        <w:t>接受和拒绝任何或所有投标的权利</w:t>
      </w:r>
    </w:p>
    <w:p w:rsidR="00F1738E" w:rsidRDefault="00F1738E">
      <w:pPr>
        <w:spacing w:after="78"/>
        <w:rPr>
          <w:rFonts w:ascii="宋体" w:hAnsi="宋体"/>
          <w:szCs w:val="21"/>
        </w:rPr>
      </w:pPr>
      <w:r>
        <w:rPr>
          <w:rFonts w:ascii="宋体" w:hAnsi="宋体" w:hint="eastAsia"/>
          <w:szCs w:val="21"/>
        </w:rPr>
        <w:t>31.1招标机构和采购单位保留在投标之前任何时候接受或拒绝任何投标或所有投标，以及宣布招标无效的权利，对受影响的投标人不承担任何责任，也无义务向受影响的投标人解释采取这一行动的理由。</w:t>
      </w:r>
    </w:p>
    <w:p w:rsidR="00F1738E" w:rsidRDefault="00F1738E">
      <w:pPr>
        <w:spacing w:after="78"/>
        <w:rPr>
          <w:b/>
          <w:szCs w:val="21"/>
        </w:rPr>
      </w:pPr>
      <w:r>
        <w:rPr>
          <w:rFonts w:hint="eastAsia"/>
          <w:b/>
          <w:szCs w:val="21"/>
        </w:rPr>
        <w:t>32</w:t>
      </w:r>
      <w:r>
        <w:rPr>
          <w:b/>
          <w:szCs w:val="21"/>
        </w:rPr>
        <w:t>中标通知书</w:t>
      </w:r>
    </w:p>
    <w:p w:rsidR="00F1738E" w:rsidRDefault="00F1738E">
      <w:pPr>
        <w:spacing w:after="78"/>
        <w:rPr>
          <w:rFonts w:ascii="宋体" w:hAnsi="宋体"/>
          <w:szCs w:val="21"/>
        </w:rPr>
      </w:pPr>
      <w:r>
        <w:rPr>
          <w:rFonts w:ascii="宋体" w:hAnsi="宋体" w:hint="eastAsia"/>
          <w:szCs w:val="21"/>
        </w:rPr>
        <w:t>32.1</w:t>
      </w:r>
      <w:r>
        <w:rPr>
          <w:rFonts w:ascii="宋体" w:hAnsi="宋体"/>
          <w:szCs w:val="21"/>
        </w:rPr>
        <w:t xml:space="preserve">  中标人确定后，招标机构将</w:t>
      </w:r>
      <w:r>
        <w:rPr>
          <w:rFonts w:ascii="宋体" w:hAnsi="宋体" w:hint="eastAsia"/>
          <w:szCs w:val="21"/>
        </w:rPr>
        <w:t>在“宝安政府采购网”（ba.szzfcg.cn）上发布招标结果公告，中标人和采购单位可凭单位证明和本人身份证到</w:t>
      </w:r>
      <w:r>
        <w:rPr>
          <w:rFonts w:ascii="宋体" w:hAnsi="宋体" w:hint="eastAsia"/>
          <w:b/>
          <w:szCs w:val="21"/>
        </w:rPr>
        <w:t>深圳市锦泓兴投资有限责任公司</w:t>
      </w:r>
      <w:r>
        <w:rPr>
          <w:rFonts w:ascii="宋体" w:hAnsi="宋体" w:hint="eastAsia"/>
          <w:szCs w:val="21"/>
        </w:rPr>
        <w:t>领取《中标通知书》</w:t>
      </w:r>
      <w:r>
        <w:rPr>
          <w:rFonts w:ascii="宋体" w:hAnsi="宋体"/>
          <w:szCs w:val="21"/>
        </w:rPr>
        <w:t>。</w:t>
      </w:r>
    </w:p>
    <w:p w:rsidR="00F1738E" w:rsidRDefault="00F1738E">
      <w:pPr>
        <w:spacing w:after="78"/>
        <w:rPr>
          <w:rFonts w:ascii="宋体" w:hAnsi="宋体"/>
          <w:szCs w:val="21"/>
        </w:rPr>
      </w:pPr>
      <w:r>
        <w:rPr>
          <w:rFonts w:ascii="宋体" w:hAnsi="宋体" w:hint="eastAsia"/>
          <w:szCs w:val="21"/>
        </w:rPr>
        <w:t>32.2</w:t>
      </w:r>
      <w:r>
        <w:rPr>
          <w:rFonts w:ascii="宋体" w:hAnsi="宋体"/>
          <w:szCs w:val="21"/>
        </w:rPr>
        <w:t xml:space="preserve">  中标通知书是合同的</w:t>
      </w:r>
      <w:r>
        <w:rPr>
          <w:rFonts w:ascii="宋体" w:hAnsi="宋体" w:hint="eastAsia"/>
          <w:szCs w:val="21"/>
        </w:rPr>
        <w:t>重要</w:t>
      </w:r>
      <w:r>
        <w:rPr>
          <w:rFonts w:ascii="宋体" w:hAnsi="宋体"/>
          <w:szCs w:val="21"/>
        </w:rPr>
        <w:t>组成部分。</w:t>
      </w:r>
    </w:p>
    <w:p w:rsidR="00F1738E" w:rsidRDefault="00F1738E">
      <w:pPr>
        <w:spacing w:after="78"/>
        <w:rPr>
          <w:b/>
          <w:szCs w:val="21"/>
        </w:rPr>
      </w:pPr>
      <w:r>
        <w:rPr>
          <w:b/>
          <w:szCs w:val="21"/>
        </w:rPr>
        <w:t>3</w:t>
      </w:r>
      <w:r>
        <w:rPr>
          <w:rFonts w:hint="eastAsia"/>
          <w:b/>
          <w:szCs w:val="21"/>
        </w:rPr>
        <w:t>3</w:t>
      </w:r>
      <w:r>
        <w:rPr>
          <w:b/>
          <w:szCs w:val="21"/>
        </w:rPr>
        <w:t>签订合同</w:t>
      </w:r>
    </w:p>
    <w:p w:rsidR="00F1738E" w:rsidRDefault="00F1738E">
      <w:pPr>
        <w:spacing w:after="78"/>
        <w:rPr>
          <w:rFonts w:ascii="宋体" w:hAnsi="宋体"/>
          <w:szCs w:val="21"/>
        </w:rPr>
      </w:pPr>
      <w:r>
        <w:rPr>
          <w:rFonts w:ascii="宋体" w:hAnsi="宋体"/>
          <w:szCs w:val="21"/>
        </w:rPr>
        <w:t>3</w:t>
      </w:r>
      <w:r>
        <w:rPr>
          <w:rFonts w:ascii="宋体" w:hAnsi="宋体" w:hint="eastAsia"/>
          <w:szCs w:val="21"/>
        </w:rPr>
        <w:t>3</w:t>
      </w:r>
      <w:r>
        <w:rPr>
          <w:rFonts w:ascii="宋体" w:hAnsi="宋体"/>
          <w:szCs w:val="21"/>
        </w:rPr>
        <w:t>.1  中标方应按《中标通知书》指定的时间、地点与买方签订合同。</w:t>
      </w:r>
    </w:p>
    <w:p w:rsidR="00F1738E" w:rsidRDefault="00F1738E">
      <w:pPr>
        <w:spacing w:after="78"/>
        <w:rPr>
          <w:rFonts w:ascii="宋体" w:hAnsi="宋体"/>
          <w:szCs w:val="21"/>
        </w:rPr>
      </w:pPr>
      <w:r>
        <w:rPr>
          <w:rFonts w:ascii="宋体" w:hAnsi="宋体"/>
          <w:szCs w:val="21"/>
        </w:rPr>
        <w:t>3</w:t>
      </w:r>
      <w:r>
        <w:rPr>
          <w:rFonts w:ascii="宋体" w:hAnsi="宋体" w:hint="eastAsia"/>
          <w:szCs w:val="21"/>
        </w:rPr>
        <w:t>3</w:t>
      </w:r>
      <w:r>
        <w:rPr>
          <w:rFonts w:ascii="宋体" w:hAnsi="宋体"/>
          <w:szCs w:val="21"/>
        </w:rPr>
        <w:t xml:space="preserve">.2  </w:t>
      </w:r>
      <w:r>
        <w:rPr>
          <w:rFonts w:ascii="宋体" w:hAnsi="宋体" w:hint="eastAsia"/>
          <w:szCs w:val="21"/>
        </w:rPr>
        <w:t>“</w:t>
      </w:r>
      <w:r>
        <w:rPr>
          <w:rFonts w:ascii="宋体" w:hAnsi="宋体"/>
          <w:szCs w:val="21"/>
        </w:rPr>
        <w:t>招标文件</w:t>
      </w:r>
      <w:r>
        <w:rPr>
          <w:rFonts w:ascii="宋体" w:hAnsi="宋体" w:hint="eastAsia"/>
          <w:szCs w:val="21"/>
        </w:rPr>
        <w:t>”</w:t>
      </w:r>
      <w:r>
        <w:rPr>
          <w:rFonts w:ascii="宋体" w:hAnsi="宋体"/>
          <w:szCs w:val="21"/>
        </w:rPr>
        <w:t>、中标方的</w:t>
      </w:r>
      <w:r>
        <w:rPr>
          <w:rFonts w:ascii="宋体" w:hAnsi="宋体" w:hint="eastAsia"/>
          <w:szCs w:val="21"/>
        </w:rPr>
        <w:t>“</w:t>
      </w:r>
      <w:r>
        <w:rPr>
          <w:rFonts w:ascii="宋体" w:hAnsi="宋体"/>
          <w:szCs w:val="21"/>
        </w:rPr>
        <w:t>投标文件</w:t>
      </w:r>
      <w:r>
        <w:rPr>
          <w:rFonts w:ascii="宋体" w:hAnsi="宋体" w:hint="eastAsia"/>
          <w:szCs w:val="21"/>
        </w:rPr>
        <w:t>”</w:t>
      </w:r>
      <w:r>
        <w:rPr>
          <w:rFonts w:ascii="宋体" w:hAnsi="宋体"/>
          <w:szCs w:val="21"/>
        </w:rPr>
        <w:t>及其澄清文件等，均为签订合同的依据。</w:t>
      </w:r>
    </w:p>
    <w:p w:rsidR="00F1738E" w:rsidRDefault="00F1738E">
      <w:pPr>
        <w:spacing w:after="78"/>
        <w:rPr>
          <w:rFonts w:ascii="宋体" w:hAnsi="宋体"/>
          <w:szCs w:val="21"/>
        </w:rPr>
      </w:pPr>
      <w:r>
        <w:rPr>
          <w:rFonts w:ascii="宋体" w:hAnsi="宋体" w:hint="eastAsia"/>
          <w:szCs w:val="21"/>
        </w:rPr>
        <w:t>33.3  采购人自政府采购合同签订之日起十日内，携带全套合同及中标（成交）通知书原件到区政府采购中心备案。如有另行签订补充合同的，采购人应在补充合同签订之日起十日内到区政府采购中心办理备案手续。采购人凭加盖“合同备案专用章”的中标（成交）通知书及相关材料办理资金拨付手续。</w:t>
      </w:r>
    </w:p>
    <w:p w:rsidR="00F1738E" w:rsidRDefault="00F1738E">
      <w:pPr>
        <w:spacing w:after="78"/>
        <w:rPr>
          <w:rFonts w:ascii="宋体" w:hAnsi="宋体"/>
          <w:szCs w:val="21"/>
          <w:u w:val="single"/>
        </w:rPr>
      </w:pPr>
      <w:r>
        <w:rPr>
          <w:rFonts w:ascii="宋体" w:hAnsi="宋体" w:hint="eastAsia"/>
          <w:szCs w:val="21"/>
          <w:u w:val="single"/>
        </w:rPr>
        <w:t>33.4政府采购合同中应包含验收、履约监管、违约责任等相应条款。采购人在抽样检测、验收或使用过程中发现与招投标文件不符合、严重质量问题、假冒伪劣产品等重大可疑情况的，以及供应商在服务及售后等方面违反招投标文件约定或国家相关法律法规的应当及时与供应商交涉并追究违约责任。</w:t>
      </w:r>
    </w:p>
    <w:p w:rsidR="00F1738E" w:rsidRDefault="00F1738E">
      <w:pPr>
        <w:spacing w:after="78"/>
        <w:rPr>
          <w:rFonts w:cs="Arial"/>
          <w:szCs w:val="21"/>
        </w:rPr>
      </w:pPr>
      <w:r>
        <w:rPr>
          <w:rFonts w:hint="eastAsia"/>
          <w:b/>
          <w:szCs w:val="21"/>
        </w:rPr>
        <w:t>34</w:t>
      </w:r>
      <w:r>
        <w:rPr>
          <w:rFonts w:hint="eastAsia"/>
          <w:b/>
          <w:szCs w:val="21"/>
        </w:rPr>
        <w:t>取消中标资格</w:t>
      </w:r>
    </w:p>
    <w:p w:rsidR="00F1738E" w:rsidRDefault="00F1738E">
      <w:pPr>
        <w:spacing w:after="78"/>
        <w:rPr>
          <w:rFonts w:ascii="宋体" w:hAnsi="宋体"/>
          <w:szCs w:val="21"/>
        </w:rPr>
      </w:pPr>
      <w:r>
        <w:rPr>
          <w:rFonts w:ascii="宋体" w:hAnsi="宋体" w:hint="eastAsia"/>
          <w:szCs w:val="21"/>
        </w:rPr>
        <w:t>34.1</w:t>
      </w:r>
      <w:r>
        <w:rPr>
          <w:rFonts w:ascii="宋体" w:hAnsi="宋体" w:hint="eastAsia"/>
          <w:szCs w:val="21"/>
          <w:u w:val="single"/>
        </w:rPr>
        <w:t>中标供应商放弃中标资格的，或者中标供应商的中标资格被依法确认无效的，应当重新组织采购或由采购人依据有关规定从其他候选中标供应商中确定替补中标供应商。</w:t>
      </w:r>
    </w:p>
    <w:p w:rsidR="00F1738E" w:rsidRDefault="00F1738E">
      <w:pPr>
        <w:spacing w:after="78"/>
        <w:rPr>
          <w:rFonts w:cs="Arial"/>
          <w:b/>
          <w:szCs w:val="21"/>
        </w:rPr>
      </w:pPr>
      <w:r>
        <w:rPr>
          <w:rFonts w:cs="Arial" w:hint="eastAsia"/>
          <w:b/>
          <w:szCs w:val="21"/>
        </w:rPr>
        <w:t xml:space="preserve">35  </w:t>
      </w:r>
      <w:r>
        <w:rPr>
          <w:rFonts w:cs="Arial" w:hint="eastAsia"/>
          <w:b/>
          <w:szCs w:val="21"/>
        </w:rPr>
        <w:t>中标服务费</w:t>
      </w:r>
    </w:p>
    <w:p w:rsidR="00F1738E" w:rsidRDefault="00F1738E">
      <w:pPr>
        <w:spacing w:afterLines="0"/>
        <w:rPr>
          <w:rFonts w:ascii="宋体" w:hAnsi="宋体"/>
          <w:b/>
          <w:szCs w:val="21"/>
        </w:rPr>
      </w:pPr>
      <w:bookmarkStart w:id="76" w:name="bt授予合同"/>
      <w:bookmarkEnd w:id="76"/>
      <w:r>
        <w:rPr>
          <w:rFonts w:ascii="宋体" w:hAnsi="宋体" w:hint="eastAsia"/>
          <w:b/>
          <w:szCs w:val="21"/>
        </w:rPr>
        <w:t>35.1根据原国家计委《招标代理服务收费管理暂行办法》（计价格[2002]1980号）和国家发改委办公厅《关于招标代理服务收费有关问题的通知》（发改办价格[2003]857号）文件相关规定，</w:t>
      </w:r>
      <w:r>
        <w:rPr>
          <w:rFonts w:ascii="宋体" w:hAnsi="宋体"/>
          <w:b/>
          <w:szCs w:val="21"/>
        </w:rPr>
        <w:t>招标代理服务费</w:t>
      </w:r>
      <w:r>
        <w:rPr>
          <w:rFonts w:ascii="宋体" w:hAnsi="宋体" w:hint="eastAsia"/>
          <w:b/>
          <w:szCs w:val="21"/>
        </w:rPr>
        <w:t>以</w:t>
      </w:r>
      <w:r>
        <w:rPr>
          <w:rFonts w:ascii="宋体" w:hAnsi="宋体"/>
          <w:b/>
          <w:szCs w:val="21"/>
        </w:rPr>
        <w:t>中标金额</w:t>
      </w:r>
      <w:r>
        <w:rPr>
          <w:rFonts w:ascii="宋体" w:hAnsi="宋体" w:hint="eastAsia"/>
          <w:b/>
          <w:szCs w:val="21"/>
        </w:rPr>
        <w:t>为基数、按</w:t>
      </w:r>
      <w:r>
        <w:rPr>
          <w:rFonts w:ascii="宋体" w:hAnsi="宋体"/>
          <w:b/>
          <w:szCs w:val="21"/>
        </w:rPr>
        <w:t>差额定率累进法</w:t>
      </w:r>
      <w:r>
        <w:rPr>
          <w:rFonts w:ascii="宋体" w:hAnsi="宋体" w:hint="eastAsia"/>
          <w:b/>
          <w:szCs w:val="21"/>
        </w:rPr>
        <w:t>计算。具体</w:t>
      </w:r>
      <w:r>
        <w:rPr>
          <w:rFonts w:ascii="宋体" w:hAnsi="宋体"/>
          <w:b/>
          <w:szCs w:val="21"/>
        </w:rPr>
        <w:t>计取费率标准</w:t>
      </w:r>
      <w:r>
        <w:rPr>
          <w:rFonts w:ascii="宋体" w:hAnsi="宋体" w:hint="eastAsia"/>
          <w:b/>
          <w:szCs w:val="21"/>
        </w:rPr>
        <w:t>如下表所示：</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3152"/>
        <w:gridCol w:w="2268"/>
        <w:gridCol w:w="2102"/>
      </w:tblGrid>
      <w:tr w:rsidR="00F1738E">
        <w:trPr>
          <w:trHeight w:val="794"/>
          <w:jc w:val="center"/>
        </w:trPr>
        <w:tc>
          <w:tcPr>
            <w:tcW w:w="3152" w:type="dxa"/>
            <w:vAlign w:val="center"/>
          </w:tcPr>
          <w:p w:rsidR="00F1738E" w:rsidRDefault="00F1738E">
            <w:pPr>
              <w:snapToGrid w:val="0"/>
              <w:spacing w:after="78" w:line="360" w:lineRule="auto"/>
              <w:ind w:firstLineChars="196" w:firstLine="413"/>
              <w:rPr>
                <w:rFonts w:ascii="宋体" w:hAnsi="宋体"/>
                <w:b/>
                <w:szCs w:val="21"/>
              </w:rPr>
            </w:pPr>
            <w:r>
              <w:rPr>
                <w:rFonts w:ascii="宋体" w:hAnsi="宋体" w:hint="eastAsia"/>
                <w:b/>
                <w:szCs w:val="21"/>
              </w:rPr>
              <w:t xml:space="preserve">         类型</w:t>
            </w:r>
          </w:p>
          <w:p w:rsidR="00F1738E" w:rsidRDefault="00F1738E">
            <w:pPr>
              <w:snapToGrid w:val="0"/>
              <w:spacing w:after="78" w:line="360" w:lineRule="auto"/>
              <w:ind w:firstLineChars="196" w:firstLine="413"/>
              <w:rPr>
                <w:rFonts w:ascii="宋体" w:hAnsi="宋体"/>
                <w:b/>
                <w:szCs w:val="21"/>
              </w:rPr>
            </w:pPr>
            <w:r>
              <w:rPr>
                <w:rFonts w:ascii="宋体" w:hAnsi="宋体" w:hint="eastAsia"/>
                <w:b/>
                <w:szCs w:val="21"/>
              </w:rPr>
              <w:t>中标金额</w:t>
            </w:r>
          </w:p>
        </w:tc>
        <w:tc>
          <w:tcPr>
            <w:tcW w:w="2268" w:type="dxa"/>
            <w:vAlign w:val="center"/>
          </w:tcPr>
          <w:p w:rsidR="00F1738E" w:rsidRDefault="00F1738E">
            <w:pPr>
              <w:snapToGrid w:val="0"/>
              <w:spacing w:after="78" w:line="360" w:lineRule="auto"/>
              <w:ind w:firstLineChars="196" w:firstLine="413"/>
              <w:rPr>
                <w:rFonts w:ascii="宋体" w:hAnsi="宋体"/>
                <w:b/>
                <w:szCs w:val="21"/>
              </w:rPr>
            </w:pPr>
            <w:r>
              <w:rPr>
                <w:rFonts w:ascii="宋体" w:hAnsi="宋体" w:hint="eastAsia"/>
                <w:b/>
                <w:szCs w:val="21"/>
              </w:rPr>
              <w:t>货物招标</w:t>
            </w:r>
          </w:p>
        </w:tc>
        <w:tc>
          <w:tcPr>
            <w:tcW w:w="2102" w:type="dxa"/>
            <w:vAlign w:val="center"/>
          </w:tcPr>
          <w:p w:rsidR="00F1738E" w:rsidRDefault="00F1738E">
            <w:pPr>
              <w:snapToGrid w:val="0"/>
              <w:spacing w:after="78" w:line="360" w:lineRule="auto"/>
              <w:ind w:firstLineChars="196" w:firstLine="413"/>
              <w:rPr>
                <w:rFonts w:ascii="宋体" w:hAnsi="宋体"/>
                <w:b/>
                <w:szCs w:val="21"/>
              </w:rPr>
            </w:pPr>
            <w:r>
              <w:rPr>
                <w:rFonts w:ascii="宋体" w:hAnsi="宋体" w:hint="eastAsia"/>
                <w:b/>
                <w:szCs w:val="21"/>
              </w:rPr>
              <w:t>服务招标</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bCs/>
                <w:szCs w:val="21"/>
              </w:rPr>
            </w:pPr>
            <w:r>
              <w:rPr>
                <w:rFonts w:ascii="宋体" w:hAnsi="宋体" w:hint="eastAsia"/>
                <w:b/>
                <w:szCs w:val="21"/>
              </w:rPr>
              <w:t>100万元以下</w:t>
            </w:r>
          </w:p>
        </w:tc>
        <w:tc>
          <w:tcPr>
            <w:tcW w:w="2268" w:type="dxa"/>
            <w:vAlign w:val="center"/>
          </w:tcPr>
          <w:p w:rsidR="00F1738E" w:rsidRDefault="00F1738E">
            <w:pPr>
              <w:spacing w:after="78" w:line="360" w:lineRule="auto"/>
              <w:jc w:val="center"/>
              <w:rPr>
                <w:rFonts w:ascii="宋体" w:hAnsi="宋体"/>
                <w:b/>
                <w:szCs w:val="21"/>
              </w:rPr>
            </w:pPr>
            <w:r>
              <w:rPr>
                <w:rFonts w:ascii="宋体" w:hAnsi="宋体"/>
                <w:b/>
                <w:szCs w:val="21"/>
              </w:rPr>
              <w:t>1.5%</w:t>
            </w:r>
          </w:p>
        </w:tc>
        <w:tc>
          <w:tcPr>
            <w:tcW w:w="2102" w:type="dxa"/>
            <w:vAlign w:val="center"/>
          </w:tcPr>
          <w:p w:rsidR="00F1738E" w:rsidRDefault="00F1738E">
            <w:pPr>
              <w:spacing w:after="78" w:line="360" w:lineRule="auto"/>
              <w:ind w:firstLineChars="100" w:firstLine="211"/>
              <w:jc w:val="center"/>
              <w:rPr>
                <w:rFonts w:ascii="宋体" w:hAnsi="宋体"/>
                <w:b/>
                <w:szCs w:val="21"/>
              </w:rPr>
            </w:pPr>
            <w:r>
              <w:rPr>
                <w:rFonts w:ascii="宋体" w:hAnsi="宋体" w:cs="宋体" w:hint="eastAsia"/>
                <w:b/>
                <w:szCs w:val="21"/>
              </w:rPr>
              <w:t>1.5%</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100～500万元</w:t>
            </w:r>
          </w:p>
        </w:tc>
        <w:tc>
          <w:tcPr>
            <w:tcW w:w="2268" w:type="dxa"/>
            <w:vAlign w:val="center"/>
          </w:tcPr>
          <w:p w:rsidR="00F1738E" w:rsidRDefault="00F1738E">
            <w:pPr>
              <w:spacing w:after="78" w:line="360" w:lineRule="auto"/>
              <w:jc w:val="center"/>
              <w:rPr>
                <w:rFonts w:ascii="宋体" w:hAnsi="宋体"/>
                <w:b/>
                <w:szCs w:val="21"/>
              </w:rPr>
            </w:pPr>
            <w:r>
              <w:rPr>
                <w:rFonts w:ascii="宋体" w:hAnsi="宋体"/>
                <w:b/>
                <w:szCs w:val="21"/>
              </w:rPr>
              <w:t>1.1%</w:t>
            </w:r>
          </w:p>
        </w:tc>
        <w:tc>
          <w:tcPr>
            <w:tcW w:w="2102" w:type="dxa"/>
            <w:vAlign w:val="center"/>
          </w:tcPr>
          <w:p w:rsidR="00F1738E" w:rsidRDefault="00F1738E">
            <w:pPr>
              <w:spacing w:after="78" w:line="360" w:lineRule="auto"/>
              <w:ind w:firstLineChars="100" w:firstLine="211"/>
              <w:jc w:val="center"/>
              <w:rPr>
                <w:rFonts w:ascii="宋体" w:hAnsi="宋体"/>
                <w:b/>
                <w:szCs w:val="21"/>
              </w:rPr>
            </w:pPr>
            <w:r>
              <w:rPr>
                <w:rFonts w:ascii="宋体" w:hAnsi="宋体" w:cs="宋体" w:hint="eastAsia"/>
                <w:b/>
                <w:szCs w:val="21"/>
              </w:rPr>
              <w:t>0.8%</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500～1000万元</w:t>
            </w:r>
          </w:p>
        </w:tc>
        <w:tc>
          <w:tcPr>
            <w:tcW w:w="2268" w:type="dxa"/>
            <w:vAlign w:val="center"/>
          </w:tcPr>
          <w:p w:rsidR="00F1738E" w:rsidRDefault="00F1738E">
            <w:pPr>
              <w:spacing w:after="78" w:line="360" w:lineRule="auto"/>
              <w:jc w:val="center"/>
              <w:rPr>
                <w:rFonts w:ascii="宋体" w:hAnsi="宋体"/>
                <w:b/>
                <w:szCs w:val="21"/>
              </w:rPr>
            </w:pPr>
            <w:r>
              <w:rPr>
                <w:rFonts w:ascii="宋体" w:hAnsi="宋体"/>
                <w:b/>
                <w:szCs w:val="21"/>
              </w:rPr>
              <w:t>0.8%</w:t>
            </w:r>
          </w:p>
        </w:tc>
        <w:tc>
          <w:tcPr>
            <w:tcW w:w="2102" w:type="dxa"/>
            <w:vAlign w:val="center"/>
          </w:tcPr>
          <w:p w:rsidR="00F1738E" w:rsidRDefault="00F1738E">
            <w:pPr>
              <w:spacing w:after="78" w:line="360" w:lineRule="auto"/>
              <w:ind w:firstLineChars="100" w:firstLine="211"/>
              <w:jc w:val="center"/>
              <w:rPr>
                <w:rFonts w:ascii="宋体" w:hAnsi="宋体"/>
                <w:b/>
                <w:szCs w:val="21"/>
              </w:rPr>
            </w:pPr>
            <w:r>
              <w:rPr>
                <w:rFonts w:ascii="宋体" w:hAnsi="宋体" w:cs="宋体" w:hint="eastAsia"/>
                <w:b/>
                <w:szCs w:val="21"/>
              </w:rPr>
              <w:t>0.45%</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1000～5000万元</w:t>
            </w:r>
          </w:p>
        </w:tc>
        <w:tc>
          <w:tcPr>
            <w:tcW w:w="2268" w:type="dxa"/>
            <w:vAlign w:val="center"/>
          </w:tcPr>
          <w:p w:rsidR="00F1738E" w:rsidRDefault="00F1738E">
            <w:pPr>
              <w:spacing w:after="78" w:line="360" w:lineRule="auto"/>
              <w:jc w:val="center"/>
              <w:rPr>
                <w:rFonts w:ascii="宋体" w:hAnsi="宋体"/>
                <w:b/>
                <w:szCs w:val="21"/>
              </w:rPr>
            </w:pPr>
            <w:r>
              <w:rPr>
                <w:rFonts w:ascii="宋体" w:hAnsi="宋体"/>
                <w:b/>
                <w:szCs w:val="21"/>
              </w:rPr>
              <w:t>0.5%</w:t>
            </w:r>
          </w:p>
        </w:tc>
        <w:tc>
          <w:tcPr>
            <w:tcW w:w="2102" w:type="dxa"/>
            <w:vAlign w:val="center"/>
          </w:tcPr>
          <w:p w:rsidR="00F1738E" w:rsidRDefault="00F1738E">
            <w:pPr>
              <w:spacing w:after="78" w:line="360" w:lineRule="auto"/>
              <w:ind w:firstLineChars="100" w:firstLine="211"/>
              <w:jc w:val="center"/>
              <w:rPr>
                <w:rFonts w:ascii="宋体" w:hAnsi="宋体"/>
                <w:b/>
                <w:szCs w:val="21"/>
              </w:rPr>
            </w:pPr>
            <w:r>
              <w:rPr>
                <w:rFonts w:ascii="宋体" w:hAnsi="宋体" w:cs="宋体" w:hint="eastAsia"/>
                <w:b/>
                <w:szCs w:val="21"/>
              </w:rPr>
              <w:t>0.25%</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5000万元～1亿元</w:t>
            </w:r>
          </w:p>
        </w:tc>
        <w:tc>
          <w:tcPr>
            <w:tcW w:w="2268" w:type="dxa"/>
            <w:vAlign w:val="center"/>
          </w:tcPr>
          <w:p w:rsidR="00F1738E" w:rsidRDefault="00F1738E">
            <w:pPr>
              <w:spacing w:after="78" w:line="360" w:lineRule="auto"/>
              <w:jc w:val="center"/>
              <w:rPr>
                <w:rFonts w:ascii="宋体" w:hAnsi="宋体"/>
                <w:b/>
                <w:szCs w:val="21"/>
              </w:rPr>
            </w:pPr>
            <w:r>
              <w:rPr>
                <w:rFonts w:ascii="宋体" w:hAnsi="宋体"/>
                <w:b/>
                <w:szCs w:val="21"/>
              </w:rPr>
              <w:t>0.25%</w:t>
            </w:r>
          </w:p>
        </w:tc>
        <w:tc>
          <w:tcPr>
            <w:tcW w:w="2102" w:type="dxa"/>
            <w:vAlign w:val="center"/>
          </w:tcPr>
          <w:p w:rsidR="00F1738E" w:rsidRDefault="00F1738E">
            <w:pPr>
              <w:spacing w:after="78" w:line="360" w:lineRule="auto"/>
              <w:ind w:firstLineChars="100" w:firstLine="211"/>
              <w:jc w:val="center"/>
              <w:rPr>
                <w:rFonts w:ascii="宋体" w:hAnsi="宋体"/>
                <w:b/>
                <w:szCs w:val="21"/>
              </w:rPr>
            </w:pPr>
            <w:r>
              <w:rPr>
                <w:rFonts w:ascii="宋体" w:hAnsi="宋体" w:cs="宋体" w:hint="eastAsia"/>
                <w:b/>
                <w:szCs w:val="21"/>
              </w:rPr>
              <w:t>0.1%</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1～5亿元</w:t>
            </w:r>
          </w:p>
        </w:tc>
        <w:tc>
          <w:tcPr>
            <w:tcW w:w="2268"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0.05%</w:t>
            </w:r>
          </w:p>
        </w:tc>
        <w:tc>
          <w:tcPr>
            <w:tcW w:w="210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0.05%</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5～10亿元</w:t>
            </w:r>
          </w:p>
        </w:tc>
        <w:tc>
          <w:tcPr>
            <w:tcW w:w="2268"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0.035%</w:t>
            </w:r>
          </w:p>
        </w:tc>
        <w:tc>
          <w:tcPr>
            <w:tcW w:w="210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0.035%</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10～50亿元</w:t>
            </w:r>
          </w:p>
        </w:tc>
        <w:tc>
          <w:tcPr>
            <w:tcW w:w="2268"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0.008%</w:t>
            </w:r>
          </w:p>
        </w:tc>
        <w:tc>
          <w:tcPr>
            <w:tcW w:w="2102" w:type="dxa"/>
            <w:vAlign w:val="center"/>
          </w:tcPr>
          <w:p w:rsidR="00F1738E" w:rsidRDefault="00F1738E">
            <w:pPr>
              <w:spacing w:after="78" w:line="360" w:lineRule="auto"/>
              <w:ind w:firstLineChars="100" w:firstLine="211"/>
              <w:jc w:val="center"/>
              <w:rPr>
                <w:rFonts w:ascii="宋体" w:hAnsi="宋体"/>
                <w:b/>
                <w:szCs w:val="21"/>
              </w:rPr>
            </w:pPr>
            <w:r>
              <w:rPr>
                <w:rFonts w:ascii="宋体" w:hAnsi="宋体" w:hint="eastAsia"/>
                <w:b/>
                <w:szCs w:val="21"/>
              </w:rPr>
              <w:t>0.008%</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50～100亿元</w:t>
            </w:r>
          </w:p>
        </w:tc>
        <w:tc>
          <w:tcPr>
            <w:tcW w:w="2268"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0.006%</w:t>
            </w:r>
          </w:p>
        </w:tc>
        <w:tc>
          <w:tcPr>
            <w:tcW w:w="2102" w:type="dxa"/>
            <w:vAlign w:val="center"/>
          </w:tcPr>
          <w:p w:rsidR="00F1738E" w:rsidRDefault="00F1738E">
            <w:pPr>
              <w:spacing w:after="78" w:line="360" w:lineRule="auto"/>
              <w:ind w:firstLineChars="100" w:firstLine="211"/>
              <w:jc w:val="center"/>
              <w:rPr>
                <w:rFonts w:ascii="宋体" w:hAnsi="宋体"/>
                <w:b/>
                <w:szCs w:val="21"/>
              </w:rPr>
            </w:pPr>
            <w:r>
              <w:rPr>
                <w:rFonts w:ascii="宋体" w:hAnsi="宋体" w:hint="eastAsia"/>
                <w:b/>
                <w:szCs w:val="21"/>
              </w:rPr>
              <w:t>0.006%</w:t>
            </w:r>
          </w:p>
        </w:tc>
      </w:tr>
      <w:tr w:rsidR="00F1738E">
        <w:trPr>
          <w:trHeight w:val="402"/>
          <w:jc w:val="center"/>
        </w:trPr>
        <w:tc>
          <w:tcPr>
            <w:tcW w:w="3152"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100亿以上</w:t>
            </w:r>
          </w:p>
        </w:tc>
        <w:tc>
          <w:tcPr>
            <w:tcW w:w="2268" w:type="dxa"/>
            <w:vAlign w:val="center"/>
          </w:tcPr>
          <w:p w:rsidR="00F1738E" w:rsidRDefault="00F1738E">
            <w:pPr>
              <w:spacing w:after="78" w:line="360" w:lineRule="auto"/>
              <w:jc w:val="center"/>
              <w:rPr>
                <w:rFonts w:ascii="宋体" w:hAnsi="宋体"/>
                <w:b/>
                <w:szCs w:val="21"/>
              </w:rPr>
            </w:pPr>
            <w:r>
              <w:rPr>
                <w:rFonts w:ascii="宋体" w:hAnsi="宋体" w:hint="eastAsia"/>
                <w:b/>
                <w:szCs w:val="21"/>
              </w:rPr>
              <w:t>0.004%</w:t>
            </w:r>
          </w:p>
        </w:tc>
        <w:tc>
          <w:tcPr>
            <w:tcW w:w="2102" w:type="dxa"/>
            <w:vAlign w:val="center"/>
          </w:tcPr>
          <w:p w:rsidR="00F1738E" w:rsidRDefault="00F1738E">
            <w:pPr>
              <w:spacing w:after="78" w:line="360" w:lineRule="auto"/>
              <w:ind w:firstLineChars="100" w:firstLine="211"/>
              <w:jc w:val="center"/>
              <w:rPr>
                <w:rFonts w:ascii="宋体" w:hAnsi="宋体"/>
                <w:b/>
                <w:szCs w:val="21"/>
              </w:rPr>
            </w:pPr>
            <w:r>
              <w:rPr>
                <w:rFonts w:ascii="宋体" w:hAnsi="宋体" w:hint="eastAsia"/>
                <w:b/>
                <w:szCs w:val="21"/>
              </w:rPr>
              <w:t>0.004%</w:t>
            </w:r>
          </w:p>
        </w:tc>
      </w:tr>
    </w:tbl>
    <w:p w:rsidR="00F1738E" w:rsidRDefault="00F1738E">
      <w:pPr>
        <w:snapToGrid w:val="0"/>
        <w:spacing w:after="78" w:line="360" w:lineRule="auto"/>
        <w:ind w:firstLineChars="200" w:firstLine="422"/>
        <w:rPr>
          <w:rFonts w:ascii="宋体" w:hAnsi="宋体"/>
          <w:b/>
          <w:szCs w:val="21"/>
        </w:rPr>
      </w:pPr>
      <w:r>
        <w:rPr>
          <w:rFonts w:ascii="宋体" w:hAnsi="宋体"/>
          <w:b/>
          <w:szCs w:val="21"/>
        </w:rPr>
        <w:t>例如：某</w:t>
      </w:r>
      <w:r>
        <w:rPr>
          <w:rFonts w:ascii="宋体" w:hAnsi="宋体" w:hint="eastAsia"/>
          <w:b/>
          <w:szCs w:val="21"/>
        </w:rPr>
        <w:t>货物</w:t>
      </w:r>
      <w:r>
        <w:rPr>
          <w:rFonts w:ascii="宋体" w:hAnsi="宋体"/>
          <w:b/>
          <w:szCs w:val="21"/>
        </w:rPr>
        <w:t>招标代理业务中标金额为</w:t>
      </w:r>
      <w:r>
        <w:rPr>
          <w:rFonts w:ascii="宋体" w:hAnsi="宋体" w:hint="eastAsia"/>
          <w:b/>
          <w:szCs w:val="21"/>
        </w:rPr>
        <w:t>600</w:t>
      </w:r>
      <w:r>
        <w:rPr>
          <w:rFonts w:ascii="宋体" w:hAnsi="宋体"/>
          <w:b/>
          <w:szCs w:val="21"/>
        </w:rPr>
        <w:t>万元，计算招标代理服务收费额如下：</w:t>
      </w:r>
    </w:p>
    <w:p w:rsidR="00F1738E" w:rsidRDefault="00F1738E">
      <w:pPr>
        <w:snapToGrid w:val="0"/>
        <w:spacing w:after="78" w:line="360" w:lineRule="auto"/>
        <w:ind w:firstLineChars="496" w:firstLine="1046"/>
        <w:rPr>
          <w:rFonts w:ascii="宋体" w:hAnsi="宋体"/>
          <w:b/>
          <w:szCs w:val="21"/>
        </w:rPr>
      </w:pPr>
      <w:r>
        <w:rPr>
          <w:rFonts w:ascii="宋体" w:hAnsi="宋体"/>
          <w:b/>
          <w:szCs w:val="21"/>
        </w:rPr>
        <w:t>100万元×1.5%=1</w:t>
      </w:r>
      <w:r>
        <w:rPr>
          <w:rFonts w:ascii="宋体" w:hAnsi="宋体" w:hint="eastAsia"/>
          <w:b/>
          <w:szCs w:val="21"/>
        </w:rPr>
        <w:t>.</w:t>
      </w:r>
      <w:r>
        <w:rPr>
          <w:rFonts w:ascii="宋体" w:hAnsi="宋体"/>
          <w:b/>
          <w:szCs w:val="21"/>
        </w:rPr>
        <w:t>5万元</w:t>
      </w:r>
    </w:p>
    <w:p w:rsidR="00F1738E" w:rsidRDefault="00F1738E">
      <w:pPr>
        <w:snapToGrid w:val="0"/>
        <w:spacing w:after="78" w:line="360" w:lineRule="auto"/>
        <w:ind w:firstLineChars="446" w:firstLine="940"/>
        <w:rPr>
          <w:rFonts w:ascii="宋体" w:hAnsi="宋体"/>
          <w:b/>
          <w:szCs w:val="21"/>
        </w:rPr>
      </w:pPr>
      <w:r>
        <w:rPr>
          <w:rFonts w:ascii="宋体" w:hAnsi="宋体"/>
          <w:b/>
          <w:szCs w:val="21"/>
        </w:rPr>
        <w:t>（500-100）万元×</w:t>
      </w:r>
      <w:r>
        <w:rPr>
          <w:rFonts w:ascii="宋体" w:hAnsi="宋体" w:hint="eastAsia"/>
          <w:b/>
          <w:szCs w:val="21"/>
        </w:rPr>
        <w:t>1.1</w:t>
      </w:r>
      <w:r>
        <w:rPr>
          <w:rFonts w:ascii="宋体" w:hAnsi="宋体"/>
          <w:b/>
          <w:szCs w:val="21"/>
        </w:rPr>
        <w:t>%=</w:t>
      </w:r>
      <w:r>
        <w:rPr>
          <w:rFonts w:ascii="宋体" w:hAnsi="宋体" w:hint="eastAsia"/>
          <w:b/>
          <w:szCs w:val="21"/>
        </w:rPr>
        <w:t>4.4</w:t>
      </w:r>
      <w:r>
        <w:rPr>
          <w:rFonts w:ascii="宋体" w:hAnsi="宋体"/>
          <w:b/>
          <w:szCs w:val="21"/>
        </w:rPr>
        <w:t>万元</w:t>
      </w:r>
    </w:p>
    <w:p w:rsidR="00F1738E" w:rsidRDefault="00F1738E">
      <w:pPr>
        <w:snapToGrid w:val="0"/>
        <w:spacing w:after="78" w:line="360" w:lineRule="auto"/>
        <w:ind w:firstLineChars="446" w:firstLine="940"/>
        <w:rPr>
          <w:rFonts w:ascii="宋体" w:hAnsi="宋体"/>
          <w:b/>
          <w:szCs w:val="21"/>
        </w:rPr>
      </w:pPr>
      <w:r>
        <w:rPr>
          <w:rFonts w:ascii="宋体" w:hAnsi="宋体"/>
          <w:b/>
          <w:szCs w:val="21"/>
        </w:rPr>
        <w:t>（</w:t>
      </w:r>
      <w:r>
        <w:rPr>
          <w:rFonts w:ascii="宋体" w:hAnsi="宋体" w:hint="eastAsia"/>
          <w:b/>
          <w:szCs w:val="21"/>
        </w:rPr>
        <w:t>6</w:t>
      </w:r>
      <w:r>
        <w:rPr>
          <w:rFonts w:ascii="宋体" w:hAnsi="宋体"/>
          <w:b/>
          <w:szCs w:val="21"/>
        </w:rPr>
        <w:t>00-</w:t>
      </w:r>
      <w:r>
        <w:rPr>
          <w:rFonts w:ascii="宋体" w:hAnsi="宋体" w:hint="eastAsia"/>
          <w:b/>
          <w:szCs w:val="21"/>
        </w:rPr>
        <w:t>5</w:t>
      </w:r>
      <w:r>
        <w:rPr>
          <w:rFonts w:ascii="宋体" w:hAnsi="宋体"/>
          <w:b/>
          <w:szCs w:val="21"/>
        </w:rPr>
        <w:t>00）万元×</w:t>
      </w:r>
      <w:r>
        <w:rPr>
          <w:rFonts w:ascii="宋体" w:hAnsi="宋体" w:hint="eastAsia"/>
          <w:b/>
          <w:szCs w:val="21"/>
        </w:rPr>
        <w:t>0.8</w:t>
      </w:r>
      <w:r>
        <w:rPr>
          <w:rFonts w:ascii="宋体" w:hAnsi="宋体"/>
          <w:b/>
          <w:szCs w:val="21"/>
        </w:rPr>
        <w:t>%=</w:t>
      </w:r>
      <w:r>
        <w:rPr>
          <w:rFonts w:ascii="宋体" w:hAnsi="宋体" w:hint="eastAsia"/>
          <w:b/>
          <w:szCs w:val="21"/>
        </w:rPr>
        <w:t>0.8</w:t>
      </w:r>
      <w:r>
        <w:rPr>
          <w:rFonts w:ascii="宋体" w:hAnsi="宋体"/>
          <w:b/>
          <w:szCs w:val="21"/>
        </w:rPr>
        <w:t>万元</w:t>
      </w:r>
    </w:p>
    <w:p w:rsidR="00F1738E" w:rsidRDefault="00F1738E">
      <w:pPr>
        <w:snapToGrid w:val="0"/>
        <w:spacing w:after="78" w:line="360" w:lineRule="auto"/>
        <w:ind w:firstLineChars="496" w:firstLine="1046"/>
        <w:rPr>
          <w:rFonts w:ascii="宋体" w:hAnsi="宋体"/>
          <w:b/>
          <w:szCs w:val="21"/>
        </w:rPr>
      </w:pPr>
      <w:r>
        <w:rPr>
          <w:rFonts w:ascii="宋体" w:hAnsi="宋体"/>
          <w:b/>
          <w:szCs w:val="21"/>
        </w:rPr>
        <w:t>合计收费=1</w:t>
      </w:r>
      <w:r>
        <w:rPr>
          <w:rFonts w:ascii="宋体" w:hAnsi="宋体" w:hint="eastAsia"/>
          <w:b/>
          <w:szCs w:val="21"/>
        </w:rPr>
        <w:t>.</w:t>
      </w:r>
      <w:r>
        <w:rPr>
          <w:rFonts w:ascii="宋体" w:hAnsi="宋体"/>
          <w:b/>
          <w:szCs w:val="21"/>
        </w:rPr>
        <w:t>5+</w:t>
      </w:r>
      <w:r>
        <w:rPr>
          <w:rFonts w:ascii="宋体" w:hAnsi="宋体" w:hint="eastAsia"/>
          <w:b/>
          <w:szCs w:val="21"/>
        </w:rPr>
        <w:t>4.4</w:t>
      </w:r>
      <w:r>
        <w:rPr>
          <w:rFonts w:ascii="宋体" w:hAnsi="宋体"/>
          <w:b/>
          <w:szCs w:val="21"/>
        </w:rPr>
        <w:t>+</w:t>
      </w:r>
      <w:r>
        <w:rPr>
          <w:rFonts w:ascii="宋体" w:hAnsi="宋体" w:hint="eastAsia"/>
          <w:b/>
          <w:szCs w:val="21"/>
        </w:rPr>
        <w:t>0.8</w:t>
      </w:r>
      <w:r>
        <w:rPr>
          <w:rFonts w:ascii="宋体" w:hAnsi="宋体"/>
          <w:b/>
          <w:szCs w:val="21"/>
        </w:rPr>
        <w:t xml:space="preserve">= </w:t>
      </w:r>
      <w:r>
        <w:rPr>
          <w:rFonts w:ascii="宋体" w:hAnsi="宋体" w:hint="eastAsia"/>
          <w:b/>
          <w:szCs w:val="21"/>
        </w:rPr>
        <w:t>6.7</w:t>
      </w:r>
      <w:r>
        <w:rPr>
          <w:rFonts w:ascii="宋体" w:hAnsi="宋体"/>
          <w:b/>
          <w:szCs w:val="21"/>
        </w:rPr>
        <w:t>万元</w:t>
      </w:r>
    </w:p>
    <w:p w:rsidR="00F1738E" w:rsidRDefault="00F1738E">
      <w:pPr>
        <w:spacing w:after="78" w:line="360" w:lineRule="auto"/>
        <w:ind w:right="-57" w:firstLineChars="200" w:firstLine="422"/>
        <w:rPr>
          <w:rFonts w:ascii="宋体" w:hAnsi="宋体"/>
          <w:b/>
          <w:szCs w:val="21"/>
        </w:rPr>
      </w:pPr>
      <w:r>
        <w:rPr>
          <w:rFonts w:ascii="宋体" w:hAnsi="宋体" w:hint="eastAsia"/>
          <w:b/>
          <w:szCs w:val="21"/>
        </w:rPr>
        <w:t>备注：最低收费不低于人民币7500元。代理服务费用超过7500元，则按国家计费规定收取代理服务费。</w:t>
      </w:r>
    </w:p>
    <w:p w:rsidR="00F1738E" w:rsidRDefault="00F1738E">
      <w:pPr>
        <w:spacing w:after="78" w:line="360" w:lineRule="auto"/>
        <w:ind w:right="-57" w:firstLineChars="200" w:firstLine="422"/>
        <w:rPr>
          <w:rFonts w:ascii="宋体" w:hAnsi="宋体"/>
          <w:b/>
          <w:szCs w:val="21"/>
        </w:rPr>
      </w:pPr>
      <w:r>
        <w:rPr>
          <w:rFonts w:ascii="宋体" w:hAnsi="宋体"/>
          <w:b/>
          <w:szCs w:val="21"/>
        </w:rPr>
        <w:t>收款单位：</w:t>
      </w:r>
      <w:r>
        <w:rPr>
          <w:rFonts w:ascii="宋体" w:hAnsi="宋体" w:hint="eastAsia"/>
          <w:b/>
          <w:szCs w:val="21"/>
        </w:rPr>
        <w:t>深圳市锦泓兴投资有限责任公司</w:t>
      </w:r>
    </w:p>
    <w:p w:rsidR="00F1738E" w:rsidRDefault="00F1738E">
      <w:pPr>
        <w:spacing w:after="78" w:line="360" w:lineRule="auto"/>
        <w:ind w:leftChars="200" w:left="525" w:right="-57" w:hangingChars="50" w:hanging="105"/>
        <w:rPr>
          <w:rFonts w:ascii="宋体" w:hAnsi="宋体"/>
          <w:b/>
          <w:szCs w:val="21"/>
        </w:rPr>
      </w:pPr>
      <w:r>
        <w:rPr>
          <w:rFonts w:ascii="宋体" w:hAnsi="宋体"/>
          <w:b/>
          <w:szCs w:val="21"/>
        </w:rPr>
        <w:t>开户银行：</w:t>
      </w:r>
      <w:r>
        <w:rPr>
          <w:rFonts w:ascii="宋体" w:hAnsi="宋体" w:hint="eastAsia"/>
          <w:b/>
          <w:szCs w:val="21"/>
        </w:rPr>
        <w:t>平安银行深圳创业路支行</w:t>
      </w:r>
    </w:p>
    <w:p w:rsidR="00F1738E" w:rsidRDefault="00F1738E">
      <w:pPr>
        <w:spacing w:after="78" w:line="360" w:lineRule="auto"/>
        <w:ind w:leftChars="200" w:left="525" w:right="-57" w:hangingChars="50" w:hanging="105"/>
        <w:rPr>
          <w:rFonts w:ascii="宋体" w:hAnsi="宋体"/>
          <w:b/>
          <w:szCs w:val="21"/>
        </w:rPr>
      </w:pPr>
      <w:r>
        <w:rPr>
          <w:rFonts w:ascii="宋体" w:hAnsi="宋体"/>
          <w:b/>
          <w:szCs w:val="21"/>
        </w:rPr>
        <w:t>帐 号：（人民币）15000099425627（用于支付标书费和中标服务费）</w:t>
      </w:r>
    </w:p>
    <w:p w:rsidR="00F1738E" w:rsidRDefault="00F1738E">
      <w:pPr>
        <w:spacing w:afterLines="0"/>
        <w:rPr>
          <w:rFonts w:ascii="宋体" w:hAnsi="宋体"/>
          <w:b/>
          <w:szCs w:val="21"/>
        </w:rPr>
      </w:pPr>
      <w:r>
        <w:rPr>
          <w:rFonts w:ascii="宋体" w:hAnsi="宋体" w:hint="eastAsia"/>
          <w:b/>
          <w:szCs w:val="21"/>
        </w:rPr>
        <w:t>35.2中标人须在中标公告公示期结束后，领取《中标通知书》前，向招标（采购）采购代理机构缴纳招标代理服务费。</w:t>
      </w:r>
    </w:p>
    <w:p w:rsidR="00F1738E" w:rsidRDefault="00F1738E">
      <w:pPr>
        <w:spacing w:afterLines="0"/>
        <w:rPr>
          <w:rFonts w:ascii="宋体" w:hAnsi="宋体"/>
          <w:b/>
          <w:szCs w:val="21"/>
        </w:rPr>
      </w:pPr>
      <w:r>
        <w:rPr>
          <w:rFonts w:ascii="宋体" w:hAnsi="宋体" w:hint="eastAsia"/>
          <w:b/>
          <w:szCs w:val="21"/>
        </w:rPr>
        <w:t>35.3招标代理服务费以转账、银行汇票形式交付。</w:t>
      </w:r>
    </w:p>
    <w:p w:rsidR="00995E21" w:rsidRDefault="00F1738E" w:rsidP="00995E21">
      <w:pPr>
        <w:pStyle w:val="1"/>
        <w:pageBreakBefore/>
        <w:spacing w:afterLines="0" w:line="360" w:lineRule="auto"/>
        <w:jc w:val="center"/>
        <w:rPr>
          <w:rStyle w:val="1Char"/>
        </w:rPr>
      </w:pPr>
      <w:r>
        <w:rPr>
          <w:rStyle w:val="1Char"/>
          <w:rFonts w:hint="eastAsia"/>
        </w:rPr>
        <w:t>第二章</w:t>
      </w:r>
      <w:r>
        <w:rPr>
          <w:rStyle w:val="1Char"/>
        </w:rPr>
        <w:t>合同</w:t>
      </w:r>
      <w:r w:rsidR="00236651">
        <w:rPr>
          <w:rStyle w:val="1Char"/>
          <w:rFonts w:hint="eastAsia"/>
        </w:rPr>
        <w:t>主要条款</w:t>
      </w:r>
      <w:r>
        <w:rPr>
          <w:rStyle w:val="1Char"/>
          <w:rFonts w:hint="eastAsia"/>
        </w:rPr>
        <w:t>（供参考）</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根据    （项目编号：          ）的采购结果，按照《中华人民共和国政府采购法》及其实施条例、《中华人民共和国民法典》的规定，经双方协商，本着平等互利和诚实信用的原则，一致同意签订本合同如下。</w:t>
      </w:r>
    </w:p>
    <w:p w:rsidR="006F3E9D" w:rsidRPr="008925DC" w:rsidRDefault="006F3E9D" w:rsidP="006F3E9D">
      <w:pPr>
        <w:spacing w:afterLines="0"/>
        <w:ind w:firstLineChars="186" w:firstLine="392"/>
        <w:rPr>
          <w:rFonts w:ascii="宋体" w:hAnsi="宋体"/>
          <w:b/>
          <w:szCs w:val="21"/>
        </w:rPr>
      </w:pPr>
      <w:r w:rsidRPr="008925DC">
        <w:rPr>
          <w:rFonts w:ascii="宋体" w:hAnsi="宋体" w:hint="eastAsia"/>
          <w:b/>
          <w:szCs w:val="21"/>
        </w:rPr>
        <w:t>一、</w:t>
      </w:r>
      <w:r w:rsidRPr="008925DC">
        <w:rPr>
          <w:rFonts w:ascii="宋体" w:hAnsi="宋体" w:hint="eastAsia"/>
          <w:b/>
          <w:szCs w:val="21"/>
        </w:rPr>
        <w:tab/>
        <w:t>采购标的、数量</w:t>
      </w:r>
    </w:p>
    <w:tbl>
      <w:tblPr>
        <w:tblW w:w="81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1"/>
        <w:gridCol w:w="3971"/>
        <w:gridCol w:w="2978"/>
      </w:tblGrid>
      <w:tr w:rsidR="006F3E9D" w:rsidRPr="008925DC" w:rsidTr="009B4946">
        <w:trPr>
          <w:jc w:val="center"/>
        </w:trPr>
        <w:tc>
          <w:tcPr>
            <w:tcW w:w="1241" w:type="dxa"/>
            <w:tcBorders>
              <w:top w:val="single" w:sz="12" w:space="0" w:color="auto"/>
              <w:left w:val="single" w:sz="12" w:space="0" w:color="auto"/>
              <w:bottom w:val="single" w:sz="6" w:space="0" w:color="auto"/>
              <w:right w:val="single" w:sz="6" w:space="0" w:color="auto"/>
            </w:tcBorders>
            <w:hideMark/>
          </w:tcPr>
          <w:p w:rsidR="006F3E9D" w:rsidRDefault="006F3E9D" w:rsidP="006F3E9D">
            <w:pPr>
              <w:tabs>
                <w:tab w:val="left" w:pos="426"/>
              </w:tabs>
              <w:autoSpaceDE w:val="0"/>
              <w:autoSpaceDN w:val="0"/>
              <w:spacing w:after="78" w:line="276" w:lineRule="auto"/>
              <w:jc w:val="center"/>
              <w:rPr>
                <w:rFonts w:ascii="宋体" w:hAnsi="宋体"/>
                <w:b/>
                <w:kern w:val="0"/>
                <w:szCs w:val="21"/>
              </w:rPr>
            </w:pPr>
            <w:r>
              <w:rPr>
                <w:rFonts w:ascii="宋体" w:hAnsi="宋体" w:hint="eastAsia"/>
                <w:b/>
                <w:kern w:val="0"/>
                <w:szCs w:val="21"/>
              </w:rPr>
              <w:t>序号</w:t>
            </w:r>
          </w:p>
        </w:tc>
        <w:tc>
          <w:tcPr>
            <w:tcW w:w="3970" w:type="dxa"/>
            <w:tcBorders>
              <w:top w:val="single" w:sz="12" w:space="0" w:color="auto"/>
              <w:left w:val="single" w:sz="6" w:space="0" w:color="auto"/>
              <w:bottom w:val="single" w:sz="6" w:space="0" w:color="auto"/>
              <w:right w:val="single" w:sz="6" w:space="0" w:color="auto"/>
            </w:tcBorders>
            <w:hideMark/>
          </w:tcPr>
          <w:p w:rsidR="006F3E9D" w:rsidRDefault="006F3E9D" w:rsidP="006F3E9D">
            <w:pPr>
              <w:tabs>
                <w:tab w:val="left" w:pos="426"/>
              </w:tabs>
              <w:autoSpaceDE w:val="0"/>
              <w:autoSpaceDN w:val="0"/>
              <w:spacing w:after="78" w:line="276" w:lineRule="auto"/>
              <w:jc w:val="center"/>
              <w:rPr>
                <w:rFonts w:ascii="宋体" w:hAnsi="宋体"/>
                <w:szCs w:val="21"/>
              </w:rPr>
            </w:pPr>
            <w:r>
              <w:rPr>
                <w:rFonts w:ascii="宋体" w:hAnsi="宋体" w:hint="eastAsia"/>
                <w:b/>
                <w:kern w:val="0"/>
                <w:szCs w:val="21"/>
              </w:rPr>
              <w:t>采购标的</w:t>
            </w:r>
          </w:p>
        </w:tc>
        <w:tc>
          <w:tcPr>
            <w:tcW w:w="2977" w:type="dxa"/>
            <w:tcBorders>
              <w:top w:val="single" w:sz="12" w:space="0" w:color="auto"/>
              <w:left w:val="single" w:sz="6" w:space="0" w:color="auto"/>
              <w:bottom w:val="single" w:sz="6" w:space="0" w:color="auto"/>
              <w:right w:val="single" w:sz="12" w:space="0" w:color="auto"/>
            </w:tcBorders>
            <w:hideMark/>
          </w:tcPr>
          <w:p w:rsidR="006F3E9D" w:rsidRDefault="006F3E9D" w:rsidP="006F3E9D">
            <w:pPr>
              <w:tabs>
                <w:tab w:val="left" w:pos="426"/>
              </w:tabs>
              <w:autoSpaceDE w:val="0"/>
              <w:autoSpaceDN w:val="0"/>
              <w:spacing w:after="78" w:line="276" w:lineRule="auto"/>
              <w:jc w:val="center"/>
              <w:rPr>
                <w:rFonts w:ascii="宋体" w:hAnsi="宋体"/>
                <w:b/>
                <w:kern w:val="0"/>
                <w:szCs w:val="21"/>
              </w:rPr>
            </w:pPr>
            <w:r>
              <w:rPr>
                <w:rFonts w:ascii="宋体" w:hAnsi="宋体" w:hint="eastAsia"/>
                <w:b/>
                <w:kern w:val="0"/>
                <w:szCs w:val="21"/>
              </w:rPr>
              <w:t>数量</w:t>
            </w:r>
          </w:p>
        </w:tc>
      </w:tr>
      <w:tr w:rsidR="006F3E9D" w:rsidRPr="008925DC" w:rsidTr="009B4946">
        <w:trPr>
          <w:jc w:val="center"/>
        </w:trPr>
        <w:tc>
          <w:tcPr>
            <w:tcW w:w="1241" w:type="dxa"/>
            <w:tcBorders>
              <w:top w:val="single" w:sz="6" w:space="0" w:color="auto"/>
              <w:left w:val="single" w:sz="12" w:space="0" w:color="auto"/>
              <w:bottom w:val="single" w:sz="6" w:space="0" w:color="auto"/>
              <w:right w:val="single" w:sz="6" w:space="0" w:color="auto"/>
            </w:tcBorders>
            <w:hideMark/>
          </w:tcPr>
          <w:p w:rsidR="006F3E9D" w:rsidRDefault="006F3E9D" w:rsidP="006F3E9D">
            <w:pPr>
              <w:tabs>
                <w:tab w:val="left" w:pos="426"/>
              </w:tabs>
              <w:autoSpaceDE w:val="0"/>
              <w:autoSpaceDN w:val="0"/>
              <w:spacing w:after="78" w:line="276" w:lineRule="auto"/>
              <w:jc w:val="center"/>
              <w:rPr>
                <w:rFonts w:ascii="宋体" w:hAnsi="宋体"/>
                <w:kern w:val="0"/>
                <w:szCs w:val="21"/>
              </w:rPr>
            </w:pPr>
            <w:r>
              <w:rPr>
                <w:rFonts w:ascii="宋体" w:hAnsi="宋体" w:hint="eastAsia"/>
                <w:kern w:val="0"/>
                <w:szCs w:val="21"/>
              </w:rPr>
              <w:t>1</w:t>
            </w:r>
          </w:p>
        </w:tc>
        <w:tc>
          <w:tcPr>
            <w:tcW w:w="3970" w:type="dxa"/>
            <w:tcBorders>
              <w:top w:val="single" w:sz="6" w:space="0" w:color="auto"/>
              <w:left w:val="single" w:sz="6" w:space="0" w:color="auto"/>
              <w:bottom w:val="single" w:sz="6" w:space="0" w:color="auto"/>
              <w:right w:val="single" w:sz="6" w:space="0" w:color="auto"/>
            </w:tcBorders>
          </w:tcPr>
          <w:p w:rsidR="006F3E9D" w:rsidRDefault="006F3E9D" w:rsidP="006F3E9D">
            <w:pPr>
              <w:tabs>
                <w:tab w:val="left" w:pos="426"/>
              </w:tabs>
              <w:autoSpaceDE w:val="0"/>
              <w:autoSpaceDN w:val="0"/>
              <w:spacing w:after="78" w:line="276" w:lineRule="auto"/>
              <w:jc w:val="left"/>
              <w:rPr>
                <w:rFonts w:ascii="宋体" w:hAnsi="宋体"/>
                <w:szCs w:val="21"/>
              </w:rPr>
            </w:pPr>
          </w:p>
        </w:tc>
        <w:tc>
          <w:tcPr>
            <w:tcW w:w="2977" w:type="dxa"/>
            <w:tcBorders>
              <w:top w:val="single" w:sz="6" w:space="0" w:color="auto"/>
              <w:left w:val="single" w:sz="6" w:space="0" w:color="auto"/>
              <w:bottom w:val="single" w:sz="6" w:space="0" w:color="auto"/>
              <w:right w:val="single" w:sz="12" w:space="0" w:color="auto"/>
            </w:tcBorders>
          </w:tcPr>
          <w:p w:rsidR="006F3E9D" w:rsidRDefault="006F3E9D" w:rsidP="006F3E9D">
            <w:pPr>
              <w:tabs>
                <w:tab w:val="left" w:pos="426"/>
              </w:tabs>
              <w:autoSpaceDE w:val="0"/>
              <w:autoSpaceDN w:val="0"/>
              <w:spacing w:after="78" w:line="276" w:lineRule="auto"/>
              <w:jc w:val="left"/>
              <w:rPr>
                <w:rFonts w:ascii="宋体" w:hAnsi="宋体"/>
                <w:szCs w:val="21"/>
              </w:rPr>
            </w:pPr>
          </w:p>
        </w:tc>
      </w:tr>
      <w:tr w:rsidR="006F3E9D" w:rsidRPr="008925DC" w:rsidTr="009B4946">
        <w:trPr>
          <w:jc w:val="center"/>
        </w:trPr>
        <w:tc>
          <w:tcPr>
            <w:tcW w:w="1241" w:type="dxa"/>
            <w:tcBorders>
              <w:top w:val="single" w:sz="6" w:space="0" w:color="auto"/>
              <w:left w:val="single" w:sz="12" w:space="0" w:color="auto"/>
              <w:bottom w:val="single" w:sz="12" w:space="0" w:color="auto"/>
              <w:right w:val="single" w:sz="6" w:space="0" w:color="auto"/>
            </w:tcBorders>
            <w:hideMark/>
          </w:tcPr>
          <w:p w:rsidR="006F3E9D" w:rsidRDefault="006F3E9D" w:rsidP="006F3E9D">
            <w:pPr>
              <w:tabs>
                <w:tab w:val="left" w:pos="426"/>
              </w:tabs>
              <w:autoSpaceDE w:val="0"/>
              <w:autoSpaceDN w:val="0"/>
              <w:spacing w:after="78" w:line="276" w:lineRule="auto"/>
              <w:jc w:val="center"/>
              <w:rPr>
                <w:rFonts w:ascii="宋体" w:hAnsi="宋体"/>
                <w:kern w:val="0"/>
                <w:szCs w:val="21"/>
              </w:rPr>
            </w:pPr>
            <w:r>
              <w:rPr>
                <w:rFonts w:ascii="宋体" w:hAnsi="宋体" w:hint="eastAsia"/>
                <w:kern w:val="0"/>
                <w:szCs w:val="21"/>
              </w:rPr>
              <w:t>2</w:t>
            </w:r>
          </w:p>
        </w:tc>
        <w:tc>
          <w:tcPr>
            <w:tcW w:w="3970" w:type="dxa"/>
            <w:tcBorders>
              <w:top w:val="single" w:sz="6" w:space="0" w:color="auto"/>
              <w:left w:val="single" w:sz="6" w:space="0" w:color="auto"/>
              <w:bottom w:val="single" w:sz="12" w:space="0" w:color="auto"/>
              <w:right w:val="single" w:sz="6" w:space="0" w:color="auto"/>
            </w:tcBorders>
          </w:tcPr>
          <w:p w:rsidR="006F3E9D" w:rsidRDefault="006F3E9D" w:rsidP="009B4946">
            <w:pPr>
              <w:pStyle w:val="a9"/>
              <w:widowControl/>
              <w:spacing w:after="78" w:line="276" w:lineRule="auto"/>
              <w:ind w:left="425" w:firstLineChars="0" w:firstLine="0"/>
              <w:jc w:val="left"/>
              <w:rPr>
                <w:rFonts w:ascii="宋体" w:hAnsi="宋体"/>
                <w:kern w:val="0"/>
                <w:szCs w:val="21"/>
              </w:rPr>
            </w:pPr>
          </w:p>
        </w:tc>
        <w:tc>
          <w:tcPr>
            <w:tcW w:w="2977" w:type="dxa"/>
            <w:tcBorders>
              <w:top w:val="single" w:sz="6" w:space="0" w:color="auto"/>
              <w:left w:val="single" w:sz="6" w:space="0" w:color="auto"/>
              <w:bottom w:val="single" w:sz="12" w:space="0" w:color="auto"/>
              <w:right w:val="single" w:sz="12" w:space="0" w:color="auto"/>
            </w:tcBorders>
          </w:tcPr>
          <w:p w:rsidR="006F3E9D" w:rsidRDefault="006F3E9D" w:rsidP="006F3E9D">
            <w:pPr>
              <w:tabs>
                <w:tab w:val="left" w:pos="426"/>
              </w:tabs>
              <w:autoSpaceDE w:val="0"/>
              <w:autoSpaceDN w:val="0"/>
              <w:spacing w:after="78" w:line="276" w:lineRule="auto"/>
              <w:jc w:val="left"/>
              <w:rPr>
                <w:rFonts w:ascii="宋体" w:hAnsi="宋体"/>
                <w:szCs w:val="21"/>
              </w:rPr>
            </w:pPr>
          </w:p>
        </w:tc>
      </w:tr>
    </w:tbl>
    <w:p w:rsidR="006F3E9D" w:rsidRPr="008925DC" w:rsidRDefault="006F3E9D" w:rsidP="006F3E9D">
      <w:pPr>
        <w:spacing w:afterLines="0"/>
        <w:rPr>
          <w:rFonts w:ascii="宋体" w:hAnsi="宋体"/>
          <w:szCs w:val="21"/>
        </w:rPr>
      </w:pPr>
    </w:p>
    <w:p w:rsidR="006F3E9D" w:rsidRPr="008925DC" w:rsidRDefault="006F3E9D" w:rsidP="006F3E9D">
      <w:pPr>
        <w:spacing w:afterLines="0"/>
        <w:ind w:firstLineChars="186" w:firstLine="392"/>
        <w:rPr>
          <w:rFonts w:ascii="宋体" w:hAnsi="宋体"/>
          <w:b/>
          <w:szCs w:val="21"/>
        </w:rPr>
      </w:pPr>
      <w:r w:rsidRPr="008925DC">
        <w:rPr>
          <w:rFonts w:ascii="宋体" w:hAnsi="宋体" w:hint="eastAsia"/>
          <w:b/>
          <w:szCs w:val="21"/>
        </w:rPr>
        <w:t>二、</w:t>
      </w:r>
      <w:r w:rsidRPr="008925DC">
        <w:rPr>
          <w:rFonts w:ascii="宋体" w:hAnsi="宋体" w:hint="eastAsia"/>
          <w:b/>
          <w:szCs w:val="21"/>
        </w:rPr>
        <w:tab/>
        <w:t>合同金额</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合同金额为（大写）：_________________元（￥_______________元）。</w:t>
      </w:r>
    </w:p>
    <w:p w:rsidR="006F3E9D" w:rsidRPr="008925DC" w:rsidRDefault="006F3E9D" w:rsidP="006F3E9D">
      <w:pPr>
        <w:spacing w:afterLines="0"/>
        <w:ind w:firstLineChars="186" w:firstLine="392"/>
        <w:rPr>
          <w:rFonts w:ascii="宋体" w:hAnsi="宋体"/>
          <w:b/>
          <w:szCs w:val="21"/>
        </w:rPr>
      </w:pPr>
      <w:r w:rsidRPr="008925DC">
        <w:rPr>
          <w:rFonts w:ascii="宋体" w:hAnsi="宋体" w:hint="eastAsia"/>
          <w:b/>
          <w:szCs w:val="21"/>
        </w:rPr>
        <w:t>三、</w:t>
      </w:r>
      <w:r w:rsidRPr="008925DC">
        <w:rPr>
          <w:rFonts w:ascii="宋体" w:hAnsi="宋体" w:hint="eastAsia"/>
          <w:b/>
          <w:szCs w:val="21"/>
        </w:rPr>
        <w:tab/>
        <w:t>服务内容</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1.编制节水型社会达标建设工作方案</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根据节水型社会建设现状调查情况及《节水型社会标准》，结合辖区实际，制定节水型社会达标建设工作方案，明确工作目标、工作任务、完成时限和实施计划，落实保障措施，统筹推进各项节水工作。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2.开展节水型社会达标建设工作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（1）开展农业灌溉用水计量率调查工作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 xml:space="preserve">根据《节水型社会评价标准》（试行）的考核指标要求，农业灌溉用水计量水量占农业灌溉用水总量的比例需≥60%。需对辖区内的农业基本情况、农业灌溉用水总量、农业灌溉用水计量水量，以及计量水量构成及计量安装设施位置坐标和照片等情况进行调查。 </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（2）开展节水型居民小区创建工作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根据《节水型社会评价标准》（试行）的考核指标要求，节水型居民小区建成率需≥15%（节水型居民小区数量与居民小区总数的比值，居民小区是指由物业公司统一管理、实行集中供水的城镇居民小区）。需开展</w:t>
      </w:r>
      <w:r w:rsidR="00433402">
        <w:rPr>
          <w:rFonts w:ascii="宋体" w:hAnsi="宋体" w:hint="eastAsia"/>
          <w:szCs w:val="21"/>
        </w:rPr>
        <w:t>至少</w:t>
      </w:r>
      <w:r w:rsidRPr="008925DC">
        <w:rPr>
          <w:rFonts w:ascii="宋体" w:hAnsi="宋体" w:hint="eastAsia"/>
          <w:szCs w:val="21"/>
        </w:rPr>
        <w:t>56家节水型居民小区创建工作。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（3）开展重点用水行业企业用水现状调查与节水宣传工作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根据《节水型社会评价标准》（试行）的考核指标要求，重点用水行业节水型企业建成率需≥40%（重点用水行业节水型企业数量与重点用水行业企业总数的比值，重点用水行业包括火电、钢铁、纺织染整、造纸、石油炼制、化工、有色金属、食品发酵等行业）。为全面推进辖区内重点用水行业节水型企业创建工作，需对辖区内</w:t>
      </w:r>
      <w:r w:rsidR="00433402">
        <w:rPr>
          <w:rFonts w:ascii="宋体" w:hAnsi="宋体" w:hint="eastAsia"/>
          <w:szCs w:val="21"/>
        </w:rPr>
        <w:t>至少</w:t>
      </w:r>
      <w:r w:rsidRPr="008925DC">
        <w:rPr>
          <w:rFonts w:ascii="宋体" w:hAnsi="宋体" w:hint="eastAsia"/>
          <w:szCs w:val="21"/>
        </w:rPr>
        <w:t>172家重点用水行业企业开展用水现状调查与节水宣传工作，即结合《节水型企业（单位）目标导则》、《节水型企业评价导则》的评价内容和要求，开展现场调查工作，核实是否符合节水型企业创建要求。同时，在现场调查的过程中同步开展节水宣传工作，鼓励现状条件好的企业积极申报重点用水行业节水型企业。</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（4）开展公共场所和新建小区生活节水器具摸查工作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根据《节水型社会评价标准》（试行）的考核指标要求，辖区内公共场所和新建小区居民家庭全部采用节水器具（新建小区指2010年后建成的小区，公共场所指体育馆、游泳馆、公园、图书馆、商场、车站、影剧院、宾馆、饭馆等）。需开展公共场所和居民家庭生活节水器具抽查工作，公共场所和居民家庭数量各不少于10个。节水器具是指满足《节水型卫生洁具》（GB/T31436-2015）国家标准的，或者节水认证证书的，或列入《节能产品政府采购清单》的用水设备、器具。</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（5）开展节水宣传培训工作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根据《节水型社会评价标准》（试行）的考核指标要求，经常性开展节水公益宣传活动，普及水情知识和节水知识。需在辖区内一年内至少开展三场节水宣传、培训工作。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（6）开展公众节水意识调查工作</w:t>
      </w:r>
    </w:p>
    <w:p w:rsidR="006F3E9D" w:rsidRPr="00806F3C" w:rsidRDefault="006F3E9D" w:rsidP="006F3E9D">
      <w:pPr>
        <w:spacing w:afterLines="0"/>
        <w:ind w:firstLineChars="186" w:firstLine="391"/>
        <w:rPr>
          <w:rFonts w:ascii="宋体" w:hAnsi="宋体"/>
          <w:szCs w:val="21"/>
        </w:rPr>
      </w:pPr>
      <w:r w:rsidRPr="008925DC">
        <w:rPr>
          <w:rFonts w:ascii="宋体" w:hAnsi="宋体" w:hint="eastAsia"/>
          <w:szCs w:val="21"/>
        </w:rPr>
        <w:t>根据《</w:t>
      </w:r>
      <w:r w:rsidRPr="00806F3C">
        <w:rPr>
          <w:rFonts w:ascii="宋体" w:hAnsi="宋体" w:hint="eastAsia"/>
          <w:szCs w:val="21"/>
        </w:rPr>
        <w:t>节水型社会评价标准》（试行）的考核指标要求，需通过电话、网络等方式进行公众节水意识调查，70%以上的调查对象具有明显的节水意识。需设计公众节水意识调查问卷，开展公众节水意识调查工作，并编制辖区节水意识调查报告。</w:t>
      </w:r>
    </w:p>
    <w:p w:rsidR="000D2483" w:rsidRPr="00806F3C" w:rsidRDefault="000D2483" w:rsidP="006F3E9D">
      <w:pPr>
        <w:spacing w:afterLines="0"/>
        <w:ind w:firstLineChars="186" w:firstLine="391"/>
        <w:rPr>
          <w:rFonts w:ascii="宋体" w:hAnsi="宋体"/>
          <w:szCs w:val="21"/>
        </w:rPr>
      </w:pPr>
      <w:r w:rsidRPr="00806F3C">
        <w:rPr>
          <w:rFonts w:ascii="宋体" w:hAnsi="宋体" w:hint="eastAsia"/>
          <w:szCs w:val="21"/>
        </w:rPr>
        <w:t>（7）</w:t>
      </w:r>
      <w:r w:rsidR="00433402" w:rsidRPr="00806F3C">
        <w:rPr>
          <w:rFonts w:ascii="宋体" w:hAnsi="宋体" w:hint="eastAsia"/>
          <w:szCs w:val="21"/>
        </w:rPr>
        <w:t>其它创建要求的工作</w:t>
      </w:r>
    </w:p>
    <w:p w:rsidR="000D2483" w:rsidRPr="00806F3C" w:rsidRDefault="00433402" w:rsidP="006F3E9D">
      <w:pPr>
        <w:spacing w:afterLines="0"/>
        <w:ind w:firstLineChars="186" w:firstLine="391"/>
        <w:rPr>
          <w:rFonts w:ascii="宋体" w:hAnsi="宋体"/>
          <w:szCs w:val="21"/>
        </w:rPr>
      </w:pPr>
      <w:r w:rsidRPr="00806F3C">
        <w:rPr>
          <w:rFonts w:ascii="宋体" w:hAnsi="宋体" w:hint="eastAsia"/>
          <w:szCs w:val="21"/>
        </w:rPr>
        <w:t>根据《县域节水型社会达标建设评分细则》，结合宝安区实际情况，对指标评价中的各项评价内容进行查漏补缺，并开展相关工作，</w:t>
      </w:r>
      <w:r w:rsidR="00C0399A" w:rsidRPr="00806F3C">
        <w:rPr>
          <w:rFonts w:ascii="宋体" w:hAnsi="宋体" w:hint="eastAsia"/>
          <w:szCs w:val="21"/>
        </w:rPr>
        <w:t>以</w:t>
      </w:r>
      <w:r w:rsidRPr="00806F3C">
        <w:rPr>
          <w:rFonts w:ascii="宋体" w:hAnsi="宋体" w:hint="eastAsia"/>
          <w:szCs w:val="21"/>
        </w:rPr>
        <w:t>确保最终通过省水利厅创建验收。</w:t>
      </w:r>
    </w:p>
    <w:p w:rsidR="006F3E9D" w:rsidRPr="00806F3C" w:rsidRDefault="006F3E9D" w:rsidP="006F3E9D">
      <w:pPr>
        <w:spacing w:afterLines="0"/>
        <w:ind w:firstLineChars="186" w:firstLine="391"/>
        <w:rPr>
          <w:rFonts w:ascii="宋体" w:hAnsi="宋体"/>
          <w:szCs w:val="21"/>
        </w:rPr>
      </w:pPr>
      <w:r w:rsidRPr="00806F3C">
        <w:rPr>
          <w:rFonts w:ascii="宋体" w:hAnsi="宋体" w:hint="eastAsia"/>
          <w:szCs w:val="21"/>
        </w:rPr>
        <w:t>3.开展资料收集及申报材料编制工作</w:t>
      </w:r>
    </w:p>
    <w:p w:rsidR="006F3E9D" w:rsidRPr="008925DC" w:rsidRDefault="006F3E9D" w:rsidP="006F3E9D">
      <w:pPr>
        <w:spacing w:afterLines="0"/>
        <w:ind w:firstLineChars="186" w:firstLine="391"/>
        <w:rPr>
          <w:rFonts w:ascii="宋体" w:hAnsi="宋体"/>
          <w:szCs w:val="21"/>
        </w:rPr>
      </w:pPr>
      <w:r w:rsidRPr="00806F3C">
        <w:rPr>
          <w:rFonts w:ascii="宋体" w:hAnsi="宋体" w:hint="eastAsia"/>
          <w:szCs w:val="21"/>
        </w:rPr>
        <w:t>对照《节水型社会评价标准》（试行）的考核指标要求，收集宝安区节水工作相关资料，在完成达标建设工作以及资料搜集工作后，按照《节水</w:t>
      </w:r>
      <w:r w:rsidRPr="008925DC">
        <w:rPr>
          <w:rFonts w:ascii="宋体" w:hAnsi="宋体" w:hint="eastAsia"/>
          <w:szCs w:val="21"/>
        </w:rPr>
        <w:t>型社会评价标准》（试行）的评价标准要求，结合现状调查和资料收集情况，对节水型社会建设的各项评价内容申报材料进行整理、汇总，编制宝安区节水型社会达标建设申报材料。</w:t>
      </w:r>
      <w:bookmarkStart w:id="77" w:name="_GoBack"/>
      <w:bookmarkEnd w:id="77"/>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4.开展影像资料制作工作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根据工作具体开展情况，编写宝安区节水型社会达标建设工作影像宣传片脚本，结合宝安区节水工作的特色制作影像宣传片。通过多媒体反映城市创建过程及取得的成效，体现宝安区节水特色。</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5.组织开展评审、验收工作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（1）组织资料初审</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在完成申报材料汇编后，提交申报材料至深圳市水务局，由专家对申报材料进行初审，并出具宝安区节水型社会达标建设初审意见。结合初审意见将申报材料修改完毕后，上报宝安区人民政府，以宝安区人民政府名义向广东省水利厅提交验收申请。</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（2）组织现场备检</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组织备检工作，选取申报材料中提及的节水型企业、公共机构节水型单位、节水型小区等各一个以及其他有特色的节水场所，指导现场检查点准备备检资料和迎检路线，编制《宝安区节水型社会达标建设现场资料汇编》。并协助组织安排省水利厅专家组对宝安区节水型社会达标建设工作现场考评验收的相关事宜。</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（3）组织评审验收</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按照《广东省县域节水型社会达标建设考核程序》要求，自评得分达到85分以上的，申请并提交相关申报材料。协助省水利厅验收组完成技术评估与验收，根据验收组意见，修改整理相关考评资料。</w:t>
      </w:r>
    </w:p>
    <w:p w:rsidR="006F3E9D" w:rsidRPr="008925DC" w:rsidRDefault="006F3E9D" w:rsidP="006F3E9D">
      <w:pPr>
        <w:spacing w:afterLines="0"/>
        <w:ind w:firstLineChars="186" w:firstLine="392"/>
        <w:rPr>
          <w:rFonts w:ascii="宋体" w:hAnsi="宋体"/>
          <w:b/>
          <w:szCs w:val="21"/>
        </w:rPr>
      </w:pPr>
      <w:r w:rsidRPr="008925DC">
        <w:rPr>
          <w:rFonts w:ascii="宋体" w:hAnsi="宋体" w:hint="eastAsia"/>
          <w:b/>
          <w:szCs w:val="21"/>
        </w:rPr>
        <w:t>四、</w:t>
      </w:r>
      <w:r w:rsidRPr="008925DC">
        <w:rPr>
          <w:rFonts w:ascii="宋体" w:hAnsi="宋体" w:hint="eastAsia"/>
          <w:b/>
          <w:szCs w:val="21"/>
        </w:rPr>
        <w:tab/>
        <w:t>质量要求</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按照合同要求完成项目工作内容，协助招标人通过省水利厅专家组对宝安区节水型社会达标建设现场验收工作，则视为项目通过验收；若未能一次性通过验收则继续履行服务，直到创建成功并通过验收为止。如未能在规定期限内完成创建任务，甲方有权全额收回项目预付款。</w:t>
      </w:r>
    </w:p>
    <w:p w:rsidR="006F3E9D" w:rsidRPr="008925DC" w:rsidRDefault="006F3E9D" w:rsidP="006F3E9D">
      <w:pPr>
        <w:spacing w:afterLines="0"/>
        <w:ind w:firstLineChars="186" w:firstLine="392"/>
        <w:rPr>
          <w:rFonts w:ascii="宋体" w:hAnsi="宋体"/>
          <w:b/>
          <w:szCs w:val="21"/>
        </w:rPr>
      </w:pPr>
      <w:r>
        <w:rPr>
          <w:rFonts w:ascii="宋体" w:hAnsi="宋体" w:hint="eastAsia"/>
          <w:b/>
          <w:szCs w:val="21"/>
        </w:rPr>
        <w:t>五</w:t>
      </w:r>
      <w:r w:rsidRPr="008925DC">
        <w:rPr>
          <w:rFonts w:ascii="宋体" w:hAnsi="宋体" w:hint="eastAsia"/>
          <w:b/>
          <w:szCs w:val="21"/>
        </w:rPr>
        <w:t>、</w:t>
      </w:r>
      <w:r w:rsidRPr="008925DC">
        <w:rPr>
          <w:rFonts w:ascii="宋体" w:hAnsi="宋体" w:hint="eastAsia"/>
          <w:b/>
          <w:szCs w:val="21"/>
        </w:rPr>
        <w:tab/>
        <w:t>甲方乙方的权利和义务</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(一)</w:t>
      </w:r>
      <w:r w:rsidRPr="008925DC">
        <w:rPr>
          <w:rFonts w:ascii="宋体" w:hAnsi="宋体" w:hint="eastAsia"/>
          <w:szCs w:val="21"/>
        </w:rPr>
        <w:tab/>
        <w:t>甲方的权利和义务</w:t>
      </w:r>
    </w:p>
    <w:p w:rsidR="006F3E9D" w:rsidRDefault="006F3E9D" w:rsidP="006F3E9D">
      <w:pPr>
        <w:spacing w:afterLines="0"/>
        <w:ind w:firstLineChars="186" w:firstLine="391"/>
        <w:rPr>
          <w:rFonts w:ascii="宋体" w:hAnsi="宋体"/>
          <w:szCs w:val="21"/>
        </w:rPr>
      </w:pPr>
      <w:r>
        <w:rPr>
          <w:rFonts w:ascii="宋体" w:hAnsi="宋体" w:hint="eastAsia"/>
          <w:szCs w:val="21"/>
        </w:rPr>
        <w:t>1.</w:t>
      </w:r>
      <w:r w:rsidRPr="008925DC">
        <w:rPr>
          <w:rFonts w:ascii="宋体" w:hAnsi="宋体" w:hint="eastAsia"/>
          <w:szCs w:val="21"/>
        </w:rPr>
        <w:t>为使乙方按本合同约定完成技术咨询服务工作，甲方应按约定或乙方的要求，向乙方提供基础资料、文件及其相关辅助资料，并对其完整性、正确性和时效性负责。</w:t>
      </w:r>
    </w:p>
    <w:p w:rsidR="006F3E9D" w:rsidRDefault="006F3E9D" w:rsidP="006F3E9D">
      <w:pPr>
        <w:spacing w:afterLines="0"/>
        <w:ind w:firstLineChars="186" w:firstLine="391"/>
        <w:rPr>
          <w:rFonts w:ascii="宋体" w:hAnsi="宋体"/>
          <w:szCs w:val="21"/>
        </w:rPr>
      </w:pPr>
      <w:r>
        <w:rPr>
          <w:rFonts w:ascii="宋体" w:hAnsi="宋体" w:hint="eastAsia"/>
          <w:szCs w:val="21"/>
        </w:rPr>
        <w:t>2.</w:t>
      </w:r>
      <w:r w:rsidRPr="008925DC">
        <w:rPr>
          <w:rFonts w:ascii="宋体" w:hAnsi="宋体" w:hint="eastAsia"/>
          <w:szCs w:val="21"/>
        </w:rPr>
        <w:t>甲方应按本合同规定的金额和时间向乙方支付费用。</w:t>
      </w:r>
    </w:p>
    <w:p w:rsidR="006F3E9D" w:rsidRDefault="006F3E9D" w:rsidP="006F3E9D">
      <w:pPr>
        <w:spacing w:afterLines="0"/>
        <w:ind w:firstLineChars="186" w:firstLine="391"/>
        <w:rPr>
          <w:rFonts w:ascii="宋体" w:hAnsi="宋体"/>
          <w:szCs w:val="21"/>
        </w:rPr>
      </w:pPr>
      <w:r>
        <w:rPr>
          <w:rFonts w:ascii="宋体" w:hAnsi="宋体" w:hint="eastAsia"/>
          <w:szCs w:val="21"/>
        </w:rPr>
        <w:t>3.</w:t>
      </w:r>
      <w:r w:rsidRPr="008925DC">
        <w:rPr>
          <w:rFonts w:ascii="宋体" w:hAnsi="宋体" w:hint="eastAsia"/>
          <w:szCs w:val="21"/>
        </w:rPr>
        <w:t>甲方应</w:t>
      </w:r>
      <w:r>
        <w:rPr>
          <w:rFonts w:ascii="宋体" w:hAnsi="宋体" w:hint="eastAsia"/>
          <w:szCs w:val="21"/>
        </w:rPr>
        <w:t>积极</w:t>
      </w:r>
      <w:r w:rsidRPr="008925DC">
        <w:rPr>
          <w:rFonts w:ascii="宋体" w:hAnsi="宋体" w:hint="eastAsia"/>
          <w:szCs w:val="21"/>
        </w:rPr>
        <w:t>与本</w:t>
      </w:r>
      <w:r>
        <w:rPr>
          <w:rFonts w:ascii="宋体" w:hAnsi="宋体" w:hint="eastAsia"/>
          <w:szCs w:val="21"/>
        </w:rPr>
        <w:t>项目</w:t>
      </w:r>
      <w:r w:rsidRPr="008925DC">
        <w:rPr>
          <w:rFonts w:ascii="宋体" w:hAnsi="宋体" w:hint="eastAsia"/>
          <w:szCs w:val="21"/>
        </w:rPr>
        <w:t>业务有关的第三人协调，为乙方开展工作提供外部条件。</w:t>
      </w:r>
    </w:p>
    <w:p w:rsidR="006F3E9D" w:rsidRPr="008925DC" w:rsidRDefault="006F3E9D" w:rsidP="006F3E9D">
      <w:pPr>
        <w:spacing w:afterLines="0"/>
        <w:ind w:firstLineChars="186" w:firstLine="391"/>
        <w:rPr>
          <w:rFonts w:ascii="宋体" w:hAnsi="宋体"/>
          <w:szCs w:val="21"/>
        </w:rPr>
      </w:pPr>
      <w:r>
        <w:rPr>
          <w:rFonts w:ascii="宋体" w:hAnsi="宋体" w:hint="eastAsia"/>
          <w:szCs w:val="21"/>
        </w:rPr>
        <w:t>4.</w:t>
      </w:r>
      <w:r w:rsidRPr="008925DC">
        <w:rPr>
          <w:rFonts w:ascii="宋体" w:hAnsi="宋体" w:hint="eastAsia"/>
          <w:szCs w:val="21"/>
        </w:rPr>
        <w:t>甲方应当在约定的时间内对乙方提交的</w:t>
      </w:r>
      <w:r>
        <w:rPr>
          <w:rFonts w:ascii="宋体" w:hAnsi="宋体" w:hint="eastAsia"/>
          <w:szCs w:val="21"/>
        </w:rPr>
        <w:t>阶段性</w:t>
      </w:r>
      <w:r w:rsidRPr="008925DC">
        <w:rPr>
          <w:rFonts w:ascii="宋体" w:hAnsi="宋体" w:hint="eastAsia"/>
          <w:szCs w:val="21"/>
        </w:rPr>
        <w:t>工作成果进行验收确认。</w:t>
      </w:r>
    </w:p>
    <w:p w:rsidR="006F3E9D" w:rsidRPr="008925DC" w:rsidRDefault="006F3E9D" w:rsidP="006F3E9D">
      <w:pPr>
        <w:spacing w:afterLines="0"/>
        <w:ind w:firstLineChars="186" w:firstLine="391"/>
        <w:rPr>
          <w:rFonts w:ascii="宋体" w:hAnsi="宋体"/>
          <w:szCs w:val="21"/>
        </w:rPr>
      </w:pPr>
      <w:r>
        <w:rPr>
          <w:rFonts w:ascii="宋体" w:hAnsi="宋体" w:hint="eastAsia"/>
          <w:szCs w:val="21"/>
        </w:rPr>
        <w:t>5.</w:t>
      </w:r>
      <w:r w:rsidRPr="008925DC">
        <w:rPr>
          <w:rFonts w:ascii="宋体" w:hAnsi="宋体" w:hint="eastAsia"/>
          <w:szCs w:val="21"/>
        </w:rPr>
        <w:t>甲方应当授权胜任本</w:t>
      </w:r>
      <w:r>
        <w:rPr>
          <w:rFonts w:ascii="宋体" w:hAnsi="宋体" w:hint="eastAsia"/>
          <w:szCs w:val="21"/>
        </w:rPr>
        <w:t>项目</w:t>
      </w:r>
      <w:r w:rsidRPr="008925DC">
        <w:rPr>
          <w:rFonts w:ascii="宋体" w:hAnsi="宋体" w:hint="eastAsia"/>
          <w:szCs w:val="21"/>
        </w:rPr>
        <w:t>业务的代表，负责与乙方联系。</w:t>
      </w:r>
    </w:p>
    <w:p w:rsidR="006F3E9D" w:rsidRDefault="006F3E9D" w:rsidP="006F3E9D">
      <w:pPr>
        <w:spacing w:afterLines="0"/>
        <w:ind w:firstLineChars="186" w:firstLine="391"/>
        <w:rPr>
          <w:rFonts w:ascii="宋体" w:hAnsi="宋体"/>
          <w:szCs w:val="21"/>
        </w:rPr>
      </w:pPr>
      <w:r w:rsidRPr="008925DC">
        <w:rPr>
          <w:rFonts w:ascii="宋体" w:hAnsi="宋体" w:hint="eastAsia"/>
          <w:szCs w:val="21"/>
        </w:rPr>
        <w:t>(二)</w:t>
      </w:r>
      <w:r w:rsidRPr="008925DC">
        <w:rPr>
          <w:rFonts w:ascii="宋体" w:hAnsi="宋体" w:hint="eastAsia"/>
          <w:szCs w:val="21"/>
        </w:rPr>
        <w:tab/>
        <w:t>乙方的权利和义务</w:t>
      </w:r>
    </w:p>
    <w:p w:rsidR="006F3E9D" w:rsidRPr="008925DC" w:rsidRDefault="006F3E9D" w:rsidP="006F3E9D">
      <w:pPr>
        <w:spacing w:afterLines="0"/>
        <w:ind w:firstLineChars="186" w:firstLine="391"/>
        <w:rPr>
          <w:rFonts w:ascii="宋体" w:hAnsi="宋体"/>
          <w:szCs w:val="21"/>
        </w:rPr>
      </w:pPr>
      <w:r>
        <w:rPr>
          <w:rFonts w:ascii="宋体" w:hAnsi="宋体" w:hint="eastAsia"/>
          <w:szCs w:val="21"/>
        </w:rPr>
        <w:t>1.</w:t>
      </w:r>
      <w:r w:rsidRPr="008925DC">
        <w:rPr>
          <w:rFonts w:ascii="宋体" w:hAnsi="宋体" w:hint="eastAsia"/>
          <w:szCs w:val="21"/>
        </w:rPr>
        <w:t>乙方应按合同规定的内容和时限向甲方提交技术咨询工作成果，并对其完整性、正确性、适用性、经济合理性及时限负责。</w:t>
      </w:r>
    </w:p>
    <w:p w:rsidR="006F3E9D" w:rsidRPr="008925DC" w:rsidRDefault="006F3E9D" w:rsidP="006F3E9D">
      <w:pPr>
        <w:spacing w:afterLines="0"/>
        <w:ind w:firstLineChars="186" w:firstLine="391"/>
        <w:rPr>
          <w:rFonts w:ascii="宋体" w:hAnsi="宋体"/>
          <w:szCs w:val="21"/>
        </w:rPr>
      </w:pPr>
      <w:r>
        <w:rPr>
          <w:rFonts w:ascii="宋体" w:hAnsi="宋体" w:hint="eastAsia"/>
          <w:szCs w:val="21"/>
        </w:rPr>
        <w:t>2.</w:t>
      </w:r>
      <w:r w:rsidRPr="008925DC">
        <w:rPr>
          <w:rFonts w:ascii="宋体" w:hAnsi="宋体" w:hint="eastAsia"/>
          <w:szCs w:val="21"/>
        </w:rPr>
        <w:t>乙方应及时核对或答复甲方或甲方授权的第三方就技术咨询工作成果所提出的问题。</w:t>
      </w:r>
    </w:p>
    <w:p w:rsidR="006F3E9D" w:rsidRPr="008925DC" w:rsidRDefault="006F3E9D" w:rsidP="006F3E9D">
      <w:pPr>
        <w:spacing w:afterLines="0"/>
        <w:ind w:firstLineChars="186" w:firstLine="391"/>
        <w:rPr>
          <w:rFonts w:ascii="宋体" w:hAnsi="宋体"/>
          <w:szCs w:val="21"/>
        </w:rPr>
      </w:pPr>
      <w:r>
        <w:rPr>
          <w:rFonts w:ascii="宋体" w:hAnsi="宋体" w:hint="eastAsia"/>
          <w:szCs w:val="21"/>
        </w:rPr>
        <w:t>3.</w:t>
      </w:r>
      <w:r w:rsidRPr="008925DC">
        <w:rPr>
          <w:rFonts w:ascii="宋体" w:hAnsi="宋体" w:hint="eastAsia"/>
          <w:szCs w:val="21"/>
        </w:rPr>
        <w:t>乙方在工作过程中所需相关资料或其它需甲方配合的事项应及时书面通知甲方。</w:t>
      </w:r>
    </w:p>
    <w:p w:rsidR="006F3E9D" w:rsidRPr="008925DC" w:rsidRDefault="006F3E9D" w:rsidP="006F3E9D">
      <w:pPr>
        <w:spacing w:afterLines="0"/>
        <w:ind w:firstLineChars="186" w:firstLine="391"/>
        <w:rPr>
          <w:rFonts w:ascii="宋体" w:hAnsi="宋体"/>
          <w:szCs w:val="21"/>
        </w:rPr>
      </w:pPr>
      <w:r>
        <w:rPr>
          <w:rFonts w:ascii="宋体" w:hAnsi="宋体" w:hint="eastAsia"/>
          <w:szCs w:val="21"/>
        </w:rPr>
        <w:t>4.</w:t>
      </w:r>
      <w:r w:rsidRPr="008925DC">
        <w:rPr>
          <w:rFonts w:ascii="宋体" w:hAnsi="宋体" w:hint="eastAsia"/>
          <w:szCs w:val="21"/>
        </w:rPr>
        <w:t>乙方提交工作成果后，应该应甲方之要求就工作成果的相关内容做出说明及必要的补充和完善。</w:t>
      </w:r>
    </w:p>
    <w:p w:rsidR="006F3E9D" w:rsidRDefault="006F3E9D" w:rsidP="006F3E9D">
      <w:pPr>
        <w:spacing w:afterLines="0"/>
        <w:ind w:firstLineChars="186" w:firstLine="391"/>
        <w:rPr>
          <w:rFonts w:ascii="宋体" w:hAnsi="宋体"/>
          <w:szCs w:val="21"/>
        </w:rPr>
      </w:pPr>
      <w:r>
        <w:rPr>
          <w:rFonts w:ascii="宋体" w:hAnsi="宋体" w:hint="eastAsia"/>
          <w:szCs w:val="21"/>
        </w:rPr>
        <w:t>5.</w:t>
      </w:r>
      <w:r w:rsidRPr="008925DC">
        <w:rPr>
          <w:rFonts w:ascii="宋体" w:hAnsi="宋体" w:hint="eastAsia"/>
          <w:szCs w:val="21"/>
        </w:rPr>
        <w:t>乙方应当保证其提交的成果符合国家及地方现有法律、法规、规章、政策及行业规范之要求、符合本合同目的。</w:t>
      </w:r>
    </w:p>
    <w:p w:rsidR="006F3E9D" w:rsidRDefault="006F3E9D" w:rsidP="006F3E9D">
      <w:pPr>
        <w:spacing w:afterLines="0"/>
        <w:ind w:firstLineChars="186" w:firstLine="391"/>
        <w:rPr>
          <w:rFonts w:ascii="宋体" w:hAnsi="宋体"/>
          <w:szCs w:val="21"/>
        </w:rPr>
      </w:pPr>
      <w:r>
        <w:rPr>
          <w:rFonts w:ascii="宋体" w:hAnsi="宋体" w:hint="eastAsia"/>
          <w:szCs w:val="21"/>
        </w:rPr>
        <w:t>6.</w:t>
      </w:r>
      <w:r w:rsidRPr="008925DC">
        <w:rPr>
          <w:rFonts w:ascii="宋体" w:hAnsi="宋体" w:hint="eastAsia"/>
          <w:szCs w:val="21"/>
        </w:rPr>
        <w:t>须为项目提供2辆及以上的车辆（须为粤B牌照，自有车辆需提供车辆行驶证、租赁车辆需提供车辆租赁合同等相关证明）</w:t>
      </w:r>
      <w:r>
        <w:rPr>
          <w:rFonts w:ascii="宋体" w:hAnsi="宋体" w:hint="eastAsia"/>
          <w:szCs w:val="21"/>
        </w:rPr>
        <w:t>，并承担</w:t>
      </w:r>
      <w:r w:rsidRPr="007E7395">
        <w:rPr>
          <w:rFonts w:ascii="宋体" w:hAnsi="宋体" w:hint="eastAsia"/>
          <w:szCs w:val="21"/>
        </w:rPr>
        <w:t>车辆使用所产生的相关费用</w:t>
      </w:r>
      <w:r>
        <w:rPr>
          <w:rFonts w:ascii="宋体" w:hAnsi="宋体" w:hint="eastAsia"/>
          <w:szCs w:val="21"/>
        </w:rPr>
        <w:t>。</w:t>
      </w:r>
    </w:p>
    <w:p w:rsidR="006F3E9D" w:rsidRDefault="006F3E9D" w:rsidP="006F3E9D">
      <w:pPr>
        <w:spacing w:afterLines="0"/>
        <w:ind w:firstLineChars="186" w:firstLine="391"/>
        <w:rPr>
          <w:rFonts w:ascii="宋体" w:hAnsi="宋体"/>
          <w:szCs w:val="21"/>
        </w:rPr>
      </w:pPr>
      <w:r>
        <w:rPr>
          <w:rFonts w:ascii="宋体" w:hAnsi="宋体" w:hint="eastAsia"/>
          <w:szCs w:val="21"/>
        </w:rPr>
        <w:t>7.</w:t>
      </w:r>
      <w:r>
        <w:rPr>
          <w:rFonts w:hint="eastAsia"/>
        </w:rPr>
        <w:t>需为本</w:t>
      </w:r>
      <w:r w:rsidRPr="001C6903">
        <w:rPr>
          <w:rFonts w:ascii="宋体" w:hAnsi="宋体" w:hint="eastAsia"/>
          <w:szCs w:val="21"/>
        </w:rPr>
        <w:t>项目</w:t>
      </w:r>
      <w:r>
        <w:rPr>
          <w:rFonts w:ascii="宋体" w:hAnsi="宋体" w:hint="eastAsia"/>
          <w:szCs w:val="21"/>
        </w:rPr>
        <w:t>安排1名项目</w:t>
      </w:r>
      <w:r w:rsidRPr="001C6903">
        <w:rPr>
          <w:rFonts w:ascii="宋体" w:hAnsi="宋体" w:hint="eastAsia"/>
          <w:szCs w:val="21"/>
        </w:rPr>
        <w:t>负责人</w:t>
      </w:r>
      <w:r>
        <w:rPr>
          <w:rFonts w:ascii="宋体" w:hAnsi="宋体" w:hint="eastAsia"/>
          <w:szCs w:val="21"/>
        </w:rPr>
        <w:t>，负责统筹推进项目，该项目负责人需</w:t>
      </w:r>
      <w:r w:rsidRPr="001C6903">
        <w:rPr>
          <w:rFonts w:ascii="宋体" w:hAnsi="宋体" w:hint="eastAsia"/>
          <w:szCs w:val="21"/>
        </w:rPr>
        <w:t>具有丰富相关项目经验的水利水电或市政公用工程（给排水）相关专业技术人员，且具有副高级或以上职称，本科以上学历。项目团队成员（除项目负责人</w:t>
      </w:r>
      <w:r>
        <w:rPr>
          <w:rFonts w:ascii="宋体" w:hAnsi="宋体" w:hint="eastAsia"/>
          <w:szCs w:val="21"/>
        </w:rPr>
        <w:t>外</w:t>
      </w:r>
      <w:r w:rsidRPr="001C6903">
        <w:rPr>
          <w:rFonts w:ascii="宋体" w:hAnsi="宋体" w:hint="eastAsia"/>
          <w:szCs w:val="21"/>
        </w:rPr>
        <w:t>）不少于8人，</w:t>
      </w:r>
      <w:r>
        <w:rPr>
          <w:rFonts w:ascii="宋体" w:hAnsi="宋体" w:hint="eastAsia"/>
          <w:szCs w:val="21"/>
        </w:rPr>
        <w:t>其中</w:t>
      </w:r>
      <w:r w:rsidRPr="001C6903">
        <w:rPr>
          <w:rFonts w:ascii="宋体" w:hAnsi="宋体" w:hint="eastAsia"/>
          <w:szCs w:val="21"/>
        </w:rPr>
        <w:t>具有高级职称不少于1人，中级职称不少于2人，团队成员</w:t>
      </w:r>
      <w:r>
        <w:rPr>
          <w:rFonts w:ascii="宋体" w:hAnsi="宋体" w:hint="eastAsia"/>
          <w:szCs w:val="21"/>
        </w:rPr>
        <w:t>中具备</w:t>
      </w:r>
      <w:r w:rsidRPr="001C6903">
        <w:rPr>
          <w:rFonts w:ascii="宋体" w:hAnsi="宋体" w:hint="eastAsia"/>
          <w:szCs w:val="21"/>
        </w:rPr>
        <w:t>给排水专业</w:t>
      </w:r>
      <w:r>
        <w:rPr>
          <w:rFonts w:ascii="宋体" w:hAnsi="宋体" w:hint="eastAsia"/>
          <w:szCs w:val="21"/>
        </w:rPr>
        <w:t>背景的</w:t>
      </w:r>
      <w:r w:rsidRPr="001C6903">
        <w:rPr>
          <w:rFonts w:ascii="宋体" w:hAnsi="宋体" w:hint="eastAsia"/>
          <w:szCs w:val="21"/>
        </w:rPr>
        <w:t>应不少于4人。</w:t>
      </w:r>
    </w:p>
    <w:p w:rsidR="006F3E9D" w:rsidRPr="006E33C1" w:rsidRDefault="006F3E9D" w:rsidP="006F3E9D">
      <w:pPr>
        <w:spacing w:afterLines="0"/>
        <w:ind w:firstLineChars="186" w:firstLine="391"/>
        <w:rPr>
          <w:rFonts w:ascii="宋体" w:hAnsi="宋体"/>
          <w:szCs w:val="21"/>
        </w:rPr>
      </w:pPr>
      <w:r>
        <w:rPr>
          <w:rFonts w:ascii="宋体" w:hAnsi="宋体" w:hint="eastAsia"/>
          <w:szCs w:val="21"/>
        </w:rPr>
        <w:t>8.项目团队中</w:t>
      </w:r>
      <w:r w:rsidRPr="006E33C1">
        <w:rPr>
          <w:rFonts w:ascii="宋体" w:hAnsi="宋体" w:hint="eastAsia"/>
          <w:szCs w:val="21"/>
        </w:rPr>
        <w:t>需派驻至少2名工作人员到甲方驻点办公，协助开展节水型社会达标建设相关工作，且具有大学本科以上学历，并具备相关工作经验。</w:t>
      </w:r>
    </w:p>
    <w:p w:rsidR="006F3E9D" w:rsidRPr="006E33C1" w:rsidRDefault="006F3E9D" w:rsidP="006F3E9D">
      <w:pPr>
        <w:spacing w:afterLines="0"/>
        <w:ind w:firstLineChars="186" w:firstLine="392"/>
        <w:rPr>
          <w:rFonts w:ascii="宋体" w:hAnsi="宋体"/>
          <w:b/>
          <w:szCs w:val="21"/>
        </w:rPr>
      </w:pPr>
      <w:r>
        <w:rPr>
          <w:rFonts w:ascii="宋体" w:hAnsi="宋体" w:hint="eastAsia"/>
          <w:b/>
          <w:szCs w:val="21"/>
        </w:rPr>
        <w:t>六</w:t>
      </w:r>
      <w:r w:rsidRPr="006E33C1">
        <w:rPr>
          <w:rFonts w:ascii="宋体" w:hAnsi="宋体" w:hint="eastAsia"/>
          <w:b/>
          <w:szCs w:val="21"/>
        </w:rPr>
        <w:t>、服务期限</w:t>
      </w:r>
    </w:p>
    <w:p w:rsidR="006F3E9D" w:rsidRDefault="006F3E9D" w:rsidP="006F3E9D">
      <w:pPr>
        <w:spacing w:afterLines="0"/>
        <w:ind w:firstLineChars="186" w:firstLine="391"/>
        <w:rPr>
          <w:rFonts w:ascii="宋体" w:hAnsi="宋体"/>
          <w:szCs w:val="21"/>
        </w:rPr>
      </w:pPr>
      <w:r w:rsidRPr="006E33C1">
        <w:rPr>
          <w:rFonts w:ascii="宋体" w:hAnsi="宋体" w:hint="eastAsia"/>
          <w:szCs w:val="21"/>
        </w:rPr>
        <w:t>本项目服务期限为自合同签订之日起至通过广东省县域节水型社会达标建设现场验收止，暂定为20个月</w:t>
      </w:r>
      <w:r>
        <w:rPr>
          <w:rFonts w:ascii="宋体" w:hAnsi="宋体" w:hint="eastAsia"/>
          <w:szCs w:val="21"/>
        </w:rPr>
        <w:t>。</w:t>
      </w:r>
    </w:p>
    <w:p w:rsidR="006F3E9D" w:rsidRPr="006E33C1" w:rsidRDefault="006F3E9D" w:rsidP="006F3E9D">
      <w:pPr>
        <w:spacing w:afterLines="0"/>
        <w:ind w:firstLineChars="186" w:firstLine="392"/>
        <w:rPr>
          <w:rFonts w:ascii="宋体" w:hAnsi="宋体"/>
          <w:b/>
          <w:szCs w:val="21"/>
        </w:rPr>
      </w:pPr>
      <w:r>
        <w:rPr>
          <w:rFonts w:ascii="宋体" w:hAnsi="宋体" w:hint="eastAsia"/>
          <w:b/>
          <w:szCs w:val="21"/>
        </w:rPr>
        <w:t>七</w:t>
      </w:r>
      <w:r w:rsidRPr="006E33C1">
        <w:rPr>
          <w:rFonts w:ascii="宋体" w:hAnsi="宋体" w:hint="eastAsia"/>
          <w:b/>
          <w:szCs w:val="21"/>
        </w:rPr>
        <w:t>、</w:t>
      </w:r>
      <w:r w:rsidRPr="006E33C1">
        <w:rPr>
          <w:rFonts w:ascii="宋体" w:hAnsi="宋体" w:hint="eastAsia"/>
          <w:b/>
          <w:szCs w:val="21"/>
        </w:rPr>
        <w:tab/>
        <w:t>付款方式</w:t>
      </w:r>
    </w:p>
    <w:p w:rsidR="006F3E9D" w:rsidRPr="006E33C1" w:rsidRDefault="006F3E9D" w:rsidP="006F3E9D">
      <w:pPr>
        <w:spacing w:afterLines="0"/>
        <w:ind w:firstLineChars="186" w:firstLine="391"/>
        <w:rPr>
          <w:rFonts w:ascii="宋体" w:hAnsi="宋体"/>
          <w:szCs w:val="21"/>
        </w:rPr>
      </w:pPr>
      <w:r w:rsidRPr="006E33C1">
        <w:rPr>
          <w:rFonts w:ascii="宋体" w:hAnsi="宋体" w:hint="eastAsia"/>
          <w:szCs w:val="21"/>
        </w:rPr>
        <w:t>（1）合同签订后10个工作日内支付合同价款30%的预付款，同时中标人须向招标人提供预付款保函，且保函额度不得低于预付款金额；</w:t>
      </w:r>
    </w:p>
    <w:p w:rsidR="006F3E9D" w:rsidRPr="006E33C1" w:rsidRDefault="006F3E9D" w:rsidP="006F3E9D">
      <w:pPr>
        <w:spacing w:afterLines="0"/>
        <w:ind w:firstLineChars="186" w:firstLine="391"/>
        <w:rPr>
          <w:rFonts w:ascii="宋体" w:hAnsi="宋体"/>
          <w:szCs w:val="21"/>
        </w:rPr>
      </w:pPr>
      <w:r w:rsidRPr="006E33C1">
        <w:rPr>
          <w:rFonts w:ascii="宋体" w:hAnsi="宋体" w:hint="eastAsia"/>
          <w:szCs w:val="21"/>
        </w:rPr>
        <w:t>（2）通过省水利厅专家组对宝安区节水型社会达标建设工作考评后10个工作日内支付合同价款40%的进度款；</w:t>
      </w:r>
    </w:p>
    <w:p w:rsidR="006F3E9D" w:rsidRPr="008925DC" w:rsidRDefault="006F3E9D" w:rsidP="006F3E9D">
      <w:pPr>
        <w:spacing w:afterLines="0"/>
        <w:ind w:firstLineChars="186" w:firstLine="391"/>
        <w:rPr>
          <w:rFonts w:ascii="宋体" w:hAnsi="宋体"/>
          <w:szCs w:val="21"/>
        </w:rPr>
      </w:pPr>
      <w:r w:rsidRPr="006E33C1">
        <w:rPr>
          <w:rFonts w:ascii="宋体" w:hAnsi="宋体" w:hint="eastAsia"/>
          <w:szCs w:val="21"/>
        </w:rPr>
        <w:t>（3）经决算审计后支付合同余款。</w:t>
      </w:r>
    </w:p>
    <w:p w:rsidR="006F3E9D" w:rsidRPr="006E33C1" w:rsidRDefault="006F3E9D" w:rsidP="006F3E9D">
      <w:pPr>
        <w:spacing w:afterLines="0"/>
        <w:ind w:firstLineChars="186" w:firstLine="392"/>
        <w:rPr>
          <w:rFonts w:ascii="宋体" w:hAnsi="宋体"/>
          <w:b/>
          <w:szCs w:val="21"/>
        </w:rPr>
      </w:pPr>
      <w:r>
        <w:rPr>
          <w:rFonts w:ascii="宋体" w:hAnsi="宋体" w:hint="eastAsia"/>
          <w:b/>
          <w:szCs w:val="21"/>
        </w:rPr>
        <w:t>八</w:t>
      </w:r>
      <w:r w:rsidRPr="006E33C1">
        <w:rPr>
          <w:rFonts w:ascii="宋体" w:hAnsi="宋体" w:hint="eastAsia"/>
          <w:b/>
          <w:szCs w:val="21"/>
        </w:rPr>
        <w:t>、</w:t>
      </w:r>
      <w:r w:rsidRPr="006E33C1">
        <w:rPr>
          <w:rFonts w:ascii="宋体" w:hAnsi="宋体" w:hint="eastAsia"/>
          <w:b/>
          <w:szCs w:val="21"/>
        </w:rPr>
        <w:tab/>
        <w:t>质量考核验收要求及违约金</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(一)</w:t>
      </w:r>
      <w:r w:rsidRPr="008925DC">
        <w:rPr>
          <w:rFonts w:ascii="宋体" w:hAnsi="宋体" w:hint="eastAsia"/>
          <w:szCs w:val="21"/>
        </w:rPr>
        <w:tab/>
        <w:t>技术服务或者技术培训按 _______标准，采用______方式验收，由_____方出具服务或者培训项目验收证明。</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(二)</w:t>
      </w:r>
      <w:r w:rsidRPr="008925DC">
        <w:rPr>
          <w:rFonts w:ascii="宋体" w:hAnsi="宋体" w:hint="eastAsia"/>
          <w:szCs w:val="21"/>
        </w:rPr>
        <w:tab/>
        <w:t>本合同服务项目的保证期为______。在保证期内发现服务质量缺陷的，服务方应当负责返工或者采取补救措施。但因委托方使用、保管不当引起的问题除外。</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(三)</w:t>
      </w:r>
      <w:r w:rsidRPr="008925DC">
        <w:rPr>
          <w:rFonts w:ascii="宋体" w:hAnsi="宋体" w:hint="eastAsia"/>
          <w:szCs w:val="21"/>
        </w:rPr>
        <w:tab/>
        <w:t>违约金要求：</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违约金为合同价的30%，违约金不足以弥补实际损失的，以实际损失为准。</w:t>
      </w:r>
    </w:p>
    <w:p w:rsidR="006F3E9D" w:rsidRPr="006E33C1" w:rsidRDefault="006F3E9D" w:rsidP="006F3E9D">
      <w:pPr>
        <w:spacing w:afterLines="0"/>
        <w:ind w:firstLineChars="186" w:firstLine="392"/>
        <w:rPr>
          <w:rFonts w:ascii="宋体" w:hAnsi="宋体"/>
          <w:b/>
          <w:szCs w:val="21"/>
        </w:rPr>
      </w:pPr>
      <w:r>
        <w:rPr>
          <w:rFonts w:ascii="宋体" w:hAnsi="宋体" w:hint="eastAsia"/>
          <w:b/>
          <w:szCs w:val="21"/>
        </w:rPr>
        <w:t>九</w:t>
      </w:r>
      <w:r w:rsidRPr="006E33C1">
        <w:rPr>
          <w:rFonts w:ascii="宋体" w:hAnsi="宋体" w:hint="eastAsia"/>
          <w:b/>
          <w:szCs w:val="21"/>
        </w:rPr>
        <w:t>、</w:t>
      </w:r>
      <w:r w:rsidRPr="006E33C1">
        <w:rPr>
          <w:rFonts w:ascii="宋体" w:hAnsi="宋体" w:hint="eastAsia"/>
          <w:b/>
          <w:szCs w:val="21"/>
        </w:rPr>
        <w:tab/>
        <w:t>知识产权归属</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rsidR="006F3E9D" w:rsidRPr="006E33C1" w:rsidRDefault="006F3E9D" w:rsidP="006F3E9D">
      <w:pPr>
        <w:spacing w:afterLines="0"/>
        <w:ind w:firstLineChars="186" w:firstLine="392"/>
        <w:rPr>
          <w:rFonts w:ascii="宋体" w:hAnsi="宋体"/>
          <w:b/>
          <w:szCs w:val="21"/>
        </w:rPr>
      </w:pPr>
      <w:r>
        <w:rPr>
          <w:rFonts w:ascii="宋体" w:hAnsi="宋体" w:hint="eastAsia"/>
          <w:b/>
          <w:szCs w:val="21"/>
        </w:rPr>
        <w:t>十</w:t>
      </w:r>
      <w:r w:rsidRPr="006E33C1">
        <w:rPr>
          <w:rFonts w:ascii="宋体" w:hAnsi="宋体" w:hint="eastAsia"/>
          <w:b/>
          <w:szCs w:val="21"/>
        </w:rPr>
        <w:t>、保密</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(一)</w:t>
      </w:r>
      <w:r w:rsidRPr="008925DC">
        <w:rPr>
          <w:rFonts w:ascii="宋体" w:hAnsi="宋体" w:hint="eastAsia"/>
          <w:szCs w:val="21"/>
        </w:rPr>
        <w:tab/>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(二)</w:t>
      </w:r>
      <w:r w:rsidRPr="008925DC">
        <w:rPr>
          <w:rFonts w:ascii="宋体" w:hAnsi="宋体" w:hint="eastAsia"/>
          <w:szCs w:val="21"/>
        </w:rPr>
        <w:tab/>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(三)</w:t>
      </w:r>
      <w:r w:rsidRPr="008925DC">
        <w:rPr>
          <w:rFonts w:ascii="宋体" w:hAnsi="宋体" w:hint="eastAsia"/>
          <w:szCs w:val="21"/>
        </w:rPr>
        <w:tab/>
        <w:t>除了合同本身之外，上款所列举的任何物件均是甲方的财产。如果甲方有要求，乙方在完成合同后应将这些物件及全部复制件还给甲方。</w:t>
      </w:r>
    </w:p>
    <w:p w:rsidR="006F3E9D" w:rsidRPr="006E33C1" w:rsidRDefault="006F3E9D" w:rsidP="006F3E9D">
      <w:pPr>
        <w:spacing w:afterLines="0"/>
        <w:ind w:firstLineChars="186" w:firstLine="392"/>
        <w:rPr>
          <w:rFonts w:ascii="宋体" w:hAnsi="宋体"/>
          <w:b/>
          <w:szCs w:val="21"/>
        </w:rPr>
      </w:pPr>
      <w:r w:rsidRPr="006E33C1">
        <w:rPr>
          <w:rFonts w:ascii="宋体" w:hAnsi="宋体" w:hint="eastAsia"/>
          <w:b/>
          <w:szCs w:val="21"/>
        </w:rPr>
        <w:t>十</w:t>
      </w:r>
      <w:r>
        <w:rPr>
          <w:rFonts w:ascii="宋体" w:hAnsi="宋体" w:hint="eastAsia"/>
          <w:b/>
          <w:szCs w:val="21"/>
        </w:rPr>
        <w:t>一</w:t>
      </w:r>
      <w:r w:rsidRPr="006E33C1">
        <w:rPr>
          <w:rFonts w:ascii="宋体" w:hAnsi="宋体" w:hint="eastAsia"/>
          <w:b/>
          <w:szCs w:val="21"/>
        </w:rPr>
        <w:t>、违约责任与赔偿损失</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(一)</w:t>
      </w:r>
      <w:r w:rsidRPr="008925DC">
        <w:rPr>
          <w:rFonts w:ascii="宋体" w:hAnsi="宋体" w:hint="eastAsia"/>
          <w:szCs w:val="21"/>
        </w:rPr>
        <w:tab/>
        <w:t>乙方提供的服务不符合采购文件、投标文件或本合同规定的，甲方有权拒收，并且乙方须向甲方支付本合同总价</w:t>
      </w:r>
      <w:r>
        <w:rPr>
          <w:rFonts w:ascii="宋体" w:hAnsi="宋体" w:hint="eastAsia"/>
          <w:szCs w:val="21"/>
        </w:rPr>
        <w:t>10</w:t>
      </w:r>
      <w:r w:rsidRPr="008925DC">
        <w:rPr>
          <w:rFonts w:ascii="宋体" w:hAnsi="宋体" w:hint="eastAsia"/>
          <w:szCs w:val="21"/>
        </w:rPr>
        <w:t>%的违约金。</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(二)</w:t>
      </w:r>
      <w:r w:rsidRPr="008925DC">
        <w:rPr>
          <w:rFonts w:ascii="宋体" w:hAnsi="宋体" w:hint="eastAsia"/>
          <w:szCs w:val="21"/>
        </w:rPr>
        <w:tab/>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(三)</w:t>
      </w:r>
      <w:r w:rsidRPr="008925DC">
        <w:rPr>
          <w:rFonts w:ascii="宋体" w:hAnsi="宋体" w:hint="eastAsia"/>
          <w:szCs w:val="21"/>
        </w:rPr>
        <w:tab/>
        <w:t>甲方无正当理由拒绝接受服务，到期拒付服务款项的（因行政审批手续或乙方未提交符合甲方要求的付款材料导致的付款迟延除外），则每日按本合同总价的3</w:t>
      </w:r>
      <w:r>
        <w:rPr>
          <w:rFonts w:ascii="宋体" w:hAnsi="宋体" w:hint="eastAsia"/>
          <w:szCs w:val="21"/>
        </w:rPr>
        <w:t>‰向乙方偿付违约金。</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(四)</w:t>
      </w:r>
      <w:r w:rsidRPr="008925DC">
        <w:rPr>
          <w:rFonts w:ascii="宋体" w:hAnsi="宋体" w:hint="eastAsia"/>
          <w:szCs w:val="21"/>
        </w:rPr>
        <w:tab/>
        <w:t>其它违约责任按《中华人民共和国民法典》处理。</w:t>
      </w:r>
    </w:p>
    <w:p w:rsidR="006F3E9D" w:rsidRPr="006E33C1" w:rsidRDefault="006F3E9D" w:rsidP="006F3E9D">
      <w:pPr>
        <w:spacing w:afterLines="0"/>
        <w:ind w:firstLineChars="186" w:firstLine="392"/>
        <w:rPr>
          <w:rFonts w:ascii="宋体" w:hAnsi="宋体"/>
          <w:b/>
          <w:szCs w:val="21"/>
        </w:rPr>
      </w:pPr>
      <w:r w:rsidRPr="006E33C1">
        <w:rPr>
          <w:rFonts w:ascii="宋体" w:hAnsi="宋体" w:hint="eastAsia"/>
          <w:b/>
          <w:szCs w:val="21"/>
        </w:rPr>
        <w:t>十</w:t>
      </w:r>
      <w:r>
        <w:rPr>
          <w:rFonts w:ascii="宋体" w:hAnsi="宋体" w:hint="eastAsia"/>
          <w:b/>
          <w:szCs w:val="21"/>
        </w:rPr>
        <w:t>二</w:t>
      </w:r>
      <w:r w:rsidRPr="006E33C1">
        <w:rPr>
          <w:rFonts w:ascii="宋体" w:hAnsi="宋体" w:hint="eastAsia"/>
          <w:b/>
          <w:szCs w:val="21"/>
        </w:rPr>
        <w:t>、争端的解决</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（一）合同执行过程中发生的任何争议，如双方不能通过友好协商解决，甲、乙双方一致同意向甲方所在地人民法院提起诉讼。</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（二）除本合同继续履行将损害国家利益和社会公共利益外，双方当事人不得擅自变更、中止或 者终止合同。</w:t>
      </w:r>
    </w:p>
    <w:p w:rsidR="006F3E9D" w:rsidRPr="006E33C1" w:rsidRDefault="006F3E9D" w:rsidP="006F3E9D">
      <w:pPr>
        <w:spacing w:afterLines="0"/>
        <w:ind w:firstLineChars="186" w:firstLine="392"/>
        <w:rPr>
          <w:rFonts w:ascii="宋体" w:hAnsi="宋体"/>
          <w:b/>
          <w:szCs w:val="21"/>
        </w:rPr>
      </w:pPr>
      <w:r w:rsidRPr="006E33C1">
        <w:rPr>
          <w:rFonts w:ascii="宋体" w:hAnsi="宋体" w:hint="eastAsia"/>
          <w:b/>
          <w:szCs w:val="21"/>
        </w:rPr>
        <w:t>十</w:t>
      </w:r>
      <w:r>
        <w:rPr>
          <w:rFonts w:ascii="宋体" w:hAnsi="宋体" w:hint="eastAsia"/>
          <w:b/>
          <w:szCs w:val="21"/>
        </w:rPr>
        <w:t>三</w:t>
      </w:r>
      <w:r w:rsidRPr="006E33C1">
        <w:rPr>
          <w:rFonts w:ascii="宋体" w:hAnsi="宋体" w:hint="eastAsia"/>
          <w:b/>
          <w:szCs w:val="21"/>
        </w:rPr>
        <w:t>、不可抗力</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6F3E9D" w:rsidRPr="006E33C1" w:rsidRDefault="006F3E9D" w:rsidP="006F3E9D">
      <w:pPr>
        <w:spacing w:afterLines="0"/>
        <w:ind w:firstLineChars="186" w:firstLine="392"/>
        <w:rPr>
          <w:rFonts w:ascii="宋体" w:hAnsi="宋体"/>
          <w:b/>
          <w:szCs w:val="21"/>
        </w:rPr>
      </w:pPr>
      <w:r w:rsidRPr="006E33C1">
        <w:rPr>
          <w:rFonts w:ascii="宋体" w:hAnsi="宋体" w:hint="eastAsia"/>
          <w:b/>
          <w:szCs w:val="21"/>
        </w:rPr>
        <w:t>十</w:t>
      </w:r>
      <w:r>
        <w:rPr>
          <w:rFonts w:ascii="宋体" w:hAnsi="宋体" w:hint="eastAsia"/>
          <w:b/>
          <w:szCs w:val="21"/>
        </w:rPr>
        <w:t>四</w:t>
      </w:r>
      <w:r w:rsidRPr="006E33C1">
        <w:rPr>
          <w:rFonts w:ascii="宋体" w:hAnsi="宋体" w:hint="eastAsia"/>
          <w:b/>
          <w:szCs w:val="21"/>
        </w:rPr>
        <w:t>、税费</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在中国境内、外发生的与本合同执行有关的一切税费均由乙方负担。</w:t>
      </w:r>
    </w:p>
    <w:p w:rsidR="006F3E9D" w:rsidRPr="006E33C1" w:rsidRDefault="006F3E9D" w:rsidP="006F3E9D">
      <w:pPr>
        <w:spacing w:afterLines="0"/>
        <w:ind w:firstLineChars="186" w:firstLine="392"/>
        <w:rPr>
          <w:rFonts w:ascii="宋体" w:hAnsi="宋体"/>
          <w:b/>
          <w:szCs w:val="21"/>
        </w:rPr>
      </w:pPr>
      <w:r w:rsidRPr="006E33C1">
        <w:rPr>
          <w:rFonts w:ascii="宋体" w:hAnsi="宋体" w:hint="eastAsia"/>
          <w:b/>
          <w:szCs w:val="21"/>
        </w:rPr>
        <w:t>十</w:t>
      </w:r>
      <w:r>
        <w:rPr>
          <w:rFonts w:ascii="宋体" w:hAnsi="宋体" w:hint="eastAsia"/>
          <w:b/>
          <w:szCs w:val="21"/>
        </w:rPr>
        <w:t>五</w:t>
      </w:r>
      <w:r w:rsidRPr="006E33C1">
        <w:rPr>
          <w:rFonts w:ascii="宋体" w:hAnsi="宋体" w:hint="eastAsia"/>
          <w:b/>
          <w:szCs w:val="21"/>
        </w:rPr>
        <w:t>、其它</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(一)</w:t>
      </w:r>
      <w:r w:rsidRPr="008925DC">
        <w:rPr>
          <w:rFonts w:ascii="宋体" w:hAnsi="宋体" w:hint="eastAsia"/>
          <w:szCs w:val="21"/>
        </w:rPr>
        <w:tab/>
        <w:t>本合同所有附件、招标文件、投标文件、中标通知书均为合同的有效组成部分，与本合同具有同等法律效力。</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(二)</w:t>
      </w:r>
      <w:r w:rsidRPr="008925DC">
        <w:rPr>
          <w:rFonts w:ascii="宋体" w:hAnsi="宋体" w:hint="eastAsia"/>
          <w:szCs w:val="21"/>
        </w:rPr>
        <w:tab/>
        <w:t>在执行本合同的过程中，所有经双方签署确认的文件（包括会议纪要、补充协议、往来信函）即成为本合同的有效组成部分。</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(三)</w:t>
      </w:r>
      <w:r w:rsidRPr="008925DC">
        <w:rPr>
          <w:rFonts w:ascii="宋体" w:hAnsi="宋体" w:hint="eastAsia"/>
          <w:szCs w:val="21"/>
        </w:rPr>
        <w:tab/>
        <w:t xml:space="preserve">如一方地址、电话、传真号码有变更，应在变更当日内书面通知对方，否则，应承担相应责任。 </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(四)</w:t>
      </w:r>
      <w:r w:rsidRPr="008925DC">
        <w:rPr>
          <w:rFonts w:ascii="宋体" w:hAnsi="宋体" w:hint="eastAsia"/>
          <w:szCs w:val="21"/>
        </w:rPr>
        <w:tab/>
        <w:t>除甲方事先书面同意外，乙方不得部分或全部转让其应履行的合同项下的义务。</w:t>
      </w:r>
    </w:p>
    <w:p w:rsidR="006F3E9D" w:rsidRPr="006E33C1" w:rsidRDefault="006F3E9D" w:rsidP="006F3E9D">
      <w:pPr>
        <w:spacing w:afterLines="0"/>
        <w:ind w:firstLineChars="186" w:firstLine="392"/>
        <w:rPr>
          <w:rFonts w:ascii="宋体" w:hAnsi="宋体"/>
          <w:b/>
          <w:szCs w:val="21"/>
        </w:rPr>
      </w:pPr>
      <w:r w:rsidRPr="006E33C1">
        <w:rPr>
          <w:rFonts w:ascii="宋体" w:hAnsi="宋体" w:hint="eastAsia"/>
          <w:b/>
          <w:szCs w:val="21"/>
        </w:rPr>
        <w:t>十</w:t>
      </w:r>
      <w:r>
        <w:rPr>
          <w:rFonts w:ascii="宋体" w:hAnsi="宋体" w:hint="eastAsia"/>
          <w:b/>
          <w:szCs w:val="21"/>
        </w:rPr>
        <w:t>六</w:t>
      </w:r>
      <w:r w:rsidRPr="006E33C1">
        <w:rPr>
          <w:rFonts w:ascii="宋体" w:hAnsi="宋体" w:hint="eastAsia"/>
          <w:b/>
          <w:szCs w:val="21"/>
        </w:rPr>
        <w:t>、合同生效</w:t>
      </w:r>
    </w:p>
    <w:p w:rsidR="006F3E9D" w:rsidRPr="008925DC" w:rsidRDefault="006F3E9D" w:rsidP="006F3E9D">
      <w:pPr>
        <w:spacing w:afterLines="0"/>
        <w:ind w:firstLineChars="186" w:firstLine="391"/>
        <w:rPr>
          <w:rFonts w:ascii="宋体" w:hAnsi="宋体"/>
          <w:szCs w:val="21"/>
        </w:rPr>
      </w:pPr>
      <w:r w:rsidRPr="008925DC">
        <w:rPr>
          <w:rFonts w:ascii="宋体" w:hAnsi="宋体" w:hint="eastAsia"/>
          <w:szCs w:val="21"/>
        </w:rPr>
        <w:t>(一)</w:t>
      </w:r>
      <w:r w:rsidRPr="008925DC">
        <w:rPr>
          <w:rFonts w:ascii="宋体" w:hAnsi="宋体" w:hint="eastAsia"/>
          <w:szCs w:val="21"/>
        </w:rPr>
        <w:tab/>
        <w:t>合同自甲乙双方法人代表或其授权代表签字盖章之日起生效。</w:t>
      </w:r>
    </w:p>
    <w:p w:rsidR="003741B3" w:rsidRPr="003741B3" w:rsidRDefault="006F3E9D" w:rsidP="006F3E9D">
      <w:pPr>
        <w:spacing w:after="78" w:line="440" w:lineRule="exact"/>
        <w:ind w:firstLineChars="150" w:firstLine="315"/>
        <w:rPr>
          <w:rFonts w:ascii="仿宋" w:eastAsia="仿宋" w:hAnsi="仿宋"/>
          <w:bCs/>
          <w:sz w:val="28"/>
          <w:szCs w:val="28"/>
        </w:rPr>
      </w:pPr>
      <w:r w:rsidRPr="008925DC">
        <w:rPr>
          <w:rFonts w:ascii="宋体" w:hAnsi="宋体" w:hint="eastAsia"/>
          <w:szCs w:val="21"/>
        </w:rPr>
        <w:t>(二)</w:t>
      </w:r>
      <w:r w:rsidRPr="008925DC">
        <w:rPr>
          <w:rFonts w:ascii="宋体" w:hAnsi="宋体" w:hint="eastAsia"/>
          <w:szCs w:val="21"/>
        </w:rPr>
        <w:tab/>
        <w:t>合同壹式  份，其中甲乙双方各执  份，采购代理机构执壹份，政府采购监督管理部门   份。</w:t>
      </w:r>
    </w:p>
    <w:p w:rsidR="00236651" w:rsidRPr="0041479A" w:rsidRDefault="00236651" w:rsidP="0041479A">
      <w:pPr>
        <w:spacing w:after="78" w:line="440" w:lineRule="exact"/>
        <w:ind w:firstLineChars="150" w:firstLine="420"/>
        <w:rPr>
          <w:rFonts w:ascii="仿宋" w:eastAsia="仿宋" w:hAnsi="仿宋"/>
          <w:sz w:val="28"/>
          <w:szCs w:val="28"/>
        </w:rPr>
      </w:pPr>
      <w:r w:rsidRPr="002E2D5E">
        <w:rPr>
          <w:rFonts w:ascii="仿宋_GB2312" w:eastAsia="仿宋_GB2312" w:hAnsi="华文仿宋" w:hint="eastAsia"/>
          <w:sz w:val="28"/>
          <w:szCs w:val="28"/>
        </w:rPr>
        <w:t>。</w:t>
      </w:r>
    </w:p>
    <w:p w:rsidR="00027171" w:rsidRPr="00236651" w:rsidRDefault="00027171" w:rsidP="00027171">
      <w:pPr>
        <w:spacing w:after="78"/>
        <w:ind w:firstLineChars="200" w:firstLine="482"/>
        <w:rPr>
          <w:rFonts w:ascii="仿宋" w:eastAsia="仿宋" w:hAnsi="仿宋"/>
          <w:b/>
          <w:bCs/>
          <w:sz w:val="24"/>
        </w:rPr>
      </w:pPr>
    </w:p>
    <w:p w:rsidR="00F1738E" w:rsidRDefault="00F1738E">
      <w:pPr>
        <w:pStyle w:val="1"/>
        <w:pageBreakBefore/>
        <w:spacing w:afterLines="0" w:line="360" w:lineRule="auto"/>
        <w:jc w:val="center"/>
        <w:rPr>
          <w:rStyle w:val="1Char"/>
        </w:rPr>
      </w:pPr>
      <w:r>
        <w:rPr>
          <w:rStyle w:val="1Char"/>
        </w:rPr>
        <w:t>第三章附件</w:t>
      </w:r>
    </w:p>
    <w:p w:rsidR="00F1738E" w:rsidRDefault="00F1738E">
      <w:pPr>
        <w:pStyle w:val="2"/>
        <w:adjustRightInd w:val="0"/>
        <w:spacing w:afterLines="0" w:line="240" w:lineRule="auto"/>
        <w:jc w:val="center"/>
        <w:textAlignment w:val="baseline"/>
        <w:rPr>
          <w:rFonts w:ascii="宋体" w:eastAsia="宋体" w:hAnsi="宋体"/>
          <w:kern w:val="0"/>
          <w:sz w:val="24"/>
          <w:szCs w:val="20"/>
        </w:rPr>
      </w:pPr>
      <w:r>
        <w:rPr>
          <w:rFonts w:ascii="宋体" w:eastAsia="宋体" w:hAnsi="宋体"/>
          <w:kern w:val="0"/>
          <w:sz w:val="24"/>
          <w:szCs w:val="20"/>
        </w:rPr>
        <w:t>1.投标书</w:t>
      </w:r>
    </w:p>
    <w:p w:rsidR="00F1738E" w:rsidRDefault="00F1738E">
      <w:pPr>
        <w:spacing w:after="78"/>
        <w:rPr>
          <w:rFonts w:cs="Arial"/>
          <w:u w:val="single"/>
        </w:rPr>
      </w:pPr>
      <w:r>
        <w:rPr>
          <w:rFonts w:cs="Arial"/>
        </w:rPr>
        <w:t>致：</w:t>
      </w:r>
      <w:r>
        <w:rPr>
          <w:rFonts w:cs="Arial"/>
          <w:u w:val="single"/>
        </w:rPr>
        <w:t>（招标机构）</w:t>
      </w:r>
    </w:p>
    <w:p w:rsidR="00F1738E" w:rsidRDefault="00F1738E">
      <w:pPr>
        <w:spacing w:after="78"/>
        <w:ind w:firstLine="560"/>
        <w:rPr>
          <w:rFonts w:cs="Arial"/>
        </w:rPr>
      </w:pPr>
      <w:r>
        <w:rPr>
          <w:rFonts w:cs="Arial"/>
        </w:rPr>
        <w:t>根据贵方为</w:t>
      </w:r>
      <w:r>
        <w:rPr>
          <w:rFonts w:cs="Arial"/>
          <w:u w:val="single"/>
        </w:rPr>
        <w:t>（项目名称）</w:t>
      </w:r>
      <w:r>
        <w:rPr>
          <w:rFonts w:cs="Arial"/>
        </w:rPr>
        <w:t>项目招标采购货物及服务的投标邀请</w:t>
      </w:r>
      <w:r>
        <w:rPr>
          <w:rFonts w:cs="Arial"/>
          <w:u w:val="single"/>
        </w:rPr>
        <w:t>（招标编号）</w:t>
      </w:r>
      <w:r>
        <w:rPr>
          <w:rFonts w:cs="Arial"/>
        </w:rPr>
        <w:t>，</w:t>
      </w:r>
      <w:r>
        <w:rPr>
          <w:rFonts w:cs="Arial" w:hint="eastAsia"/>
        </w:rPr>
        <w:t>投标</w:t>
      </w:r>
      <w:r>
        <w:rPr>
          <w:rFonts w:cs="Arial"/>
        </w:rPr>
        <w:t>代表</w:t>
      </w:r>
      <w:r>
        <w:rPr>
          <w:rFonts w:cs="Arial"/>
          <w:u w:val="single"/>
        </w:rPr>
        <w:t>（姓名、职务）</w:t>
      </w:r>
      <w:r>
        <w:rPr>
          <w:rFonts w:cs="Arial"/>
        </w:rPr>
        <w:t>经正式授权并代表投标人</w:t>
      </w:r>
      <w:r>
        <w:rPr>
          <w:rFonts w:cs="Arial"/>
          <w:u w:val="single"/>
        </w:rPr>
        <w:t>（投标人名称、地址）</w:t>
      </w:r>
      <w:r>
        <w:rPr>
          <w:rFonts w:cs="Arial"/>
        </w:rPr>
        <w:t>提交下述文件：</w:t>
      </w:r>
    </w:p>
    <w:p w:rsidR="00F1738E" w:rsidRDefault="00F1738E">
      <w:pPr>
        <w:spacing w:after="78"/>
        <w:ind w:firstLine="560"/>
        <w:rPr>
          <w:rFonts w:cs="Arial"/>
        </w:rPr>
      </w:pPr>
      <w:r>
        <w:rPr>
          <w:rFonts w:ascii="宋体" w:hAnsi="宋体" w:cs="宋体" w:hint="eastAsia"/>
          <w:b/>
          <w:color w:val="FF0000"/>
          <w:kern w:val="0"/>
          <w:szCs w:val="21"/>
        </w:rPr>
        <w:t>一、投标文件正文（信息公开部分），主要包括以下内容：</w:t>
      </w:r>
    </w:p>
    <w:p w:rsidR="00F1738E" w:rsidRDefault="00F1738E">
      <w:pPr>
        <w:numPr>
          <w:ilvl w:val="0"/>
          <w:numId w:val="5"/>
        </w:numPr>
        <w:spacing w:afterLines="0"/>
        <w:ind w:left="1456"/>
        <w:rPr>
          <w:rFonts w:ascii="宋体" w:hAnsi="宋体"/>
          <w:szCs w:val="21"/>
        </w:rPr>
      </w:pPr>
      <w:r>
        <w:rPr>
          <w:rFonts w:ascii="宋体" w:hAnsi="宋体" w:hint="eastAsia"/>
          <w:szCs w:val="21"/>
        </w:rPr>
        <w:t xml:space="preserve">投标书； </w:t>
      </w:r>
    </w:p>
    <w:p w:rsidR="00F1738E" w:rsidRPr="00F83CFD" w:rsidRDefault="00F1738E">
      <w:pPr>
        <w:numPr>
          <w:ilvl w:val="0"/>
          <w:numId w:val="5"/>
        </w:numPr>
        <w:spacing w:afterLines="0"/>
        <w:ind w:left="1456"/>
        <w:rPr>
          <w:rFonts w:ascii="宋体" w:hAnsi="宋体"/>
          <w:szCs w:val="21"/>
        </w:rPr>
      </w:pPr>
      <w:r w:rsidRPr="00DB2CD9">
        <w:rPr>
          <w:rFonts w:hint="eastAsia"/>
          <w:color w:val="000000"/>
        </w:rPr>
        <w:t>独立法人证书扫描件；</w:t>
      </w:r>
    </w:p>
    <w:p w:rsidR="00F1738E" w:rsidRDefault="00F1738E">
      <w:pPr>
        <w:numPr>
          <w:ilvl w:val="0"/>
          <w:numId w:val="5"/>
        </w:numPr>
        <w:spacing w:afterLines="0"/>
        <w:ind w:left="1456"/>
        <w:rPr>
          <w:rFonts w:ascii="宋体" w:hAnsi="宋体"/>
          <w:szCs w:val="21"/>
        </w:rPr>
      </w:pPr>
      <w:r w:rsidRPr="00DB2CD9">
        <w:rPr>
          <w:rFonts w:ascii="宋体" w:hAnsi="宋体" w:hint="eastAsia"/>
          <w:szCs w:val="21"/>
        </w:rPr>
        <w:t>无重</w:t>
      </w:r>
      <w:r>
        <w:rPr>
          <w:rFonts w:ascii="宋体" w:hAnsi="宋体" w:hint="eastAsia"/>
          <w:szCs w:val="21"/>
        </w:rPr>
        <w:t>大违法记录声明函；</w:t>
      </w:r>
    </w:p>
    <w:p w:rsidR="00F1738E" w:rsidRDefault="00F1738E">
      <w:pPr>
        <w:numPr>
          <w:ilvl w:val="0"/>
          <w:numId w:val="5"/>
        </w:numPr>
        <w:spacing w:afterLines="0"/>
        <w:ind w:left="1456"/>
        <w:rPr>
          <w:rFonts w:ascii="宋体" w:hAnsi="宋体"/>
          <w:szCs w:val="21"/>
        </w:rPr>
      </w:pPr>
      <w:r>
        <w:rPr>
          <w:rFonts w:ascii="宋体" w:hAnsi="宋体" w:hint="eastAsia"/>
          <w:szCs w:val="21"/>
        </w:rPr>
        <w:t>信用承诺书；</w:t>
      </w:r>
    </w:p>
    <w:p w:rsidR="00F1738E" w:rsidRDefault="00F1738E">
      <w:pPr>
        <w:numPr>
          <w:ilvl w:val="0"/>
          <w:numId w:val="5"/>
        </w:numPr>
        <w:spacing w:afterLines="0"/>
        <w:ind w:left="1456"/>
        <w:rPr>
          <w:rFonts w:ascii="宋体" w:hAnsi="宋体"/>
          <w:szCs w:val="21"/>
        </w:rPr>
      </w:pPr>
      <w:r>
        <w:rPr>
          <w:rFonts w:ascii="宋体" w:hAnsi="宋体" w:hint="eastAsia"/>
          <w:szCs w:val="21"/>
        </w:rPr>
        <w:t>投标一览表；</w:t>
      </w:r>
    </w:p>
    <w:p w:rsidR="00F1738E" w:rsidRDefault="00F1738E">
      <w:pPr>
        <w:numPr>
          <w:ilvl w:val="0"/>
          <w:numId w:val="5"/>
        </w:numPr>
        <w:spacing w:afterLines="0"/>
        <w:ind w:left="1456"/>
        <w:rPr>
          <w:rFonts w:ascii="宋体" w:hAnsi="宋体"/>
          <w:szCs w:val="21"/>
        </w:rPr>
      </w:pPr>
      <w:r>
        <w:rPr>
          <w:rFonts w:ascii="宋体" w:hAnsi="宋体" w:hint="eastAsia"/>
          <w:color w:val="000000"/>
          <w:kern w:val="0"/>
        </w:rPr>
        <w:t>项目分项清单及报价</w:t>
      </w:r>
      <w:r>
        <w:rPr>
          <w:rFonts w:ascii="宋体" w:hAnsi="宋体" w:hint="eastAsia"/>
          <w:szCs w:val="21"/>
        </w:rPr>
        <w:t>；</w:t>
      </w:r>
    </w:p>
    <w:p w:rsidR="00F1738E" w:rsidRDefault="00F1738E">
      <w:pPr>
        <w:numPr>
          <w:ilvl w:val="0"/>
          <w:numId w:val="5"/>
        </w:numPr>
        <w:spacing w:afterLines="0"/>
        <w:ind w:left="1456"/>
        <w:rPr>
          <w:rFonts w:ascii="宋体" w:hAnsi="宋体"/>
          <w:szCs w:val="21"/>
        </w:rPr>
      </w:pPr>
      <w:r>
        <w:rPr>
          <w:rFonts w:ascii="宋体" w:hAnsi="宋体" w:hint="eastAsia"/>
          <w:szCs w:val="21"/>
        </w:rPr>
        <w:t>服务条款偏离表；</w:t>
      </w:r>
    </w:p>
    <w:p w:rsidR="00F1738E" w:rsidRDefault="00F1738E">
      <w:pPr>
        <w:numPr>
          <w:ilvl w:val="0"/>
          <w:numId w:val="5"/>
        </w:numPr>
        <w:spacing w:afterLines="0"/>
        <w:ind w:left="1456"/>
        <w:rPr>
          <w:rFonts w:ascii="宋体" w:hAnsi="宋体"/>
          <w:szCs w:val="21"/>
        </w:rPr>
      </w:pPr>
      <w:r>
        <w:rPr>
          <w:rFonts w:ascii="宋体" w:hAnsi="宋体" w:hint="eastAsia"/>
          <w:szCs w:val="21"/>
        </w:rPr>
        <w:t>投标人情况介绍；</w:t>
      </w:r>
    </w:p>
    <w:p w:rsidR="00F1738E" w:rsidRPr="002C70A2" w:rsidRDefault="00F1738E">
      <w:pPr>
        <w:numPr>
          <w:ilvl w:val="0"/>
          <w:numId w:val="5"/>
        </w:numPr>
        <w:spacing w:afterLines="0"/>
        <w:ind w:left="1456"/>
        <w:rPr>
          <w:rFonts w:ascii="宋体" w:hAnsi="宋体"/>
          <w:szCs w:val="21"/>
        </w:rPr>
      </w:pPr>
      <w:r>
        <w:rPr>
          <w:rFonts w:ascii="宋体" w:hAnsi="宋体" w:hint="eastAsia"/>
          <w:color w:val="000000"/>
          <w:kern w:val="0"/>
        </w:rPr>
        <w:t>评标优惠政策声明函；</w:t>
      </w:r>
    </w:p>
    <w:p w:rsidR="002C70A2" w:rsidRPr="002C70A2" w:rsidRDefault="00DF68E9">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实施方案</w:t>
      </w:r>
      <w:r w:rsidR="002C70A2">
        <w:rPr>
          <w:rFonts w:hint="eastAsia"/>
          <w:szCs w:val="21"/>
        </w:rPr>
        <w:t>；</w:t>
      </w:r>
    </w:p>
    <w:p w:rsidR="002C70A2" w:rsidRPr="002C70A2" w:rsidRDefault="00DF68E9">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项目重点难点分析、应对措施及相关的合理化建议</w:t>
      </w:r>
      <w:r w:rsidR="002C70A2">
        <w:rPr>
          <w:rFonts w:hAnsi="宋体" w:hint="eastAsia"/>
          <w:szCs w:val="21"/>
        </w:rPr>
        <w:t>；</w:t>
      </w:r>
    </w:p>
    <w:p w:rsidR="002C70A2" w:rsidRPr="002C70A2" w:rsidRDefault="00DF68E9">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质量（完成时间、安全、环保）保障措施及方案</w:t>
      </w:r>
      <w:r w:rsidR="002C70A2">
        <w:rPr>
          <w:rFonts w:hAnsi="宋体" w:hint="eastAsia"/>
          <w:szCs w:val="21"/>
        </w:rPr>
        <w:t>；</w:t>
      </w:r>
    </w:p>
    <w:p w:rsidR="002C70A2" w:rsidRPr="002C70A2" w:rsidRDefault="00DF68E9">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项目完成（服务期满）后的服务承诺</w:t>
      </w:r>
      <w:r w:rsidR="002C70A2">
        <w:rPr>
          <w:rFonts w:ascii="宋体" w:hAnsi="宋体" w:hint="eastAsia"/>
          <w:bCs/>
          <w:color w:val="000000"/>
          <w:szCs w:val="21"/>
        </w:rPr>
        <w:t>；</w:t>
      </w:r>
    </w:p>
    <w:p w:rsidR="002C70A2" w:rsidRPr="002C70A2" w:rsidRDefault="00DF68E9">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违约承诺</w:t>
      </w:r>
      <w:r w:rsidR="002C70A2">
        <w:rPr>
          <w:rFonts w:ascii="宋体" w:hAnsi="宋体" w:hint="eastAsia"/>
          <w:color w:val="000000"/>
          <w:szCs w:val="21"/>
        </w:rPr>
        <w:t>；</w:t>
      </w:r>
    </w:p>
    <w:p w:rsidR="002C70A2" w:rsidRPr="002C70A2" w:rsidRDefault="00DF68E9">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投标人通过相关认证情况</w:t>
      </w:r>
      <w:r w:rsidR="002C70A2">
        <w:rPr>
          <w:rFonts w:ascii="宋体" w:hAnsi="宋体" w:hint="eastAsia"/>
          <w:color w:val="000000"/>
          <w:szCs w:val="21"/>
        </w:rPr>
        <w:t>；</w:t>
      </w:r>
    </w:p>
    <w:p w:rsidR="002C70A2" w:rsidRPr="002C70A2" w:rsidRDefault="00DF68E9" w:rsidP="002C70A2">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投标人同类项目经验情况</w:t>
      </w:r>
      <w:r w:rsidR="002C70A2">
        <w:rPr>
          <w:rFonts w:ascii="宋体" w:hAnsi="宋体" w:hint="eastAsia"/>
          <w:bCs/>
          <w:color w:val="000000"/>
          <w:szCs w:val="21"/>
        </w:rPr>
        <w:t>；</w:t>
      </w:r>
    </w:p>
    <w:p w:rsidR="002C70A2" w:rsidRPr="002C70A2" w:rsidRDefault="00DF68E9" w:rsidP="002C70A2">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拟安排的项目负责人情况（仅限一人）</w:t>
      </w:r>
      <w:r w:rsidR="002C70A2">
        <w:rPr>
          <w:rFonts w:ascii="宋体" w:hAnsi="宋体" w:hint="eastAsia"/>
          <w:bCs/>
          <w:color w:val="000000"/>
          <w:szCs w:val="21"/>
        </w:rPr>
        <w:t>；</w:t>
      </w:r>
    </w:p>
    <w:p w:rsidR="002C70A2" w:rsidRPr="00DF68E9" w:rsidRDefault="00DF68E9" w:rsidP="002C70A2">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拟安排的项目主要团队成员（主要技术人员）情况（项目负责人除外）</w:t>
      </w:r>
      <w:r w:rsidR="002C70A2">
        <w:rPr>
          <w:rFonts w:ascii="宋体" w:hAnsi="宋体" w:hint="eastAsia"/>
          <w:bCs/>
          <w:color w:val="000000"/>
          <w:szCs w:val="21"/>
        </w:rPr>
        <w:t>；</w:t>
      </w:r>
    </w:p>
    <w:p w:rsidR="00DF68E9" w:rsidRPr="00DF68E9" w:rsidRDefault="00DF68E9" w:rsidP="002C70A2">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投标人实力</w:t>
      </w:r>
      <w:r>
        <w:rPr>
          <w:rFonts w:asciiTheme="minorEastAsia" w:eastAsiaTheme="minorEastAsia" w:hAnsiTheme="minorEastAsia" w:hint="eastAsia"/>
          <w:szCs w:val="21"/>
        </w:rPr>
        <w:t>；</w:t>
      </w:r>
    </w:p>
    <w:p w:rsidR="00DF68E9" w:rsidRPr="00DF68E9" w:rsidRDefault="00DF68E9" w:rsidP="002C70A2">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投标人自主知识产权产品（创新、设计）情况</w:t>
      </w:r>
      <w:r>
        <w:rPr>
          <w:rFonts w:asciiTheme="minorEastAsia" w:eastAsiaTheme="minorEastAsia" w:hAnsiTheme="minorEastAsia" w:hint="eastAsia"/>
          <w:szCs w:val="21"/>
        </w:rPr>
        <w:t>；</w:t>
      </w:r>
    </w:p>
    <w:p w:rsidR="00DF68E9" w:rsidRPr="00DF68E9" w:rsidRDefault="00DF68E9" w:rsidP="002C70A2">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环保水务执行情况</w:t>
      </w:r>
      <w:r>
        <w:rPr>
          <w:rFonts w:asciiTheme="minorEastAsia" w:eastAsiaTheme="minorEastAsia" w:hAnsiTheme="minorEastAsia" w:hint="eastAsia"/>
          <w:szCs w:val="21"/>
        </w:rPr>
        <w:t>；</w:t>
      </w:r>
    </w:p>
    <w:p w:rsidR="00DF68E9" w:rsidRPr="002C70A2" w:rsidRDefault="00DF68E9" w:rsidP="002C70A2">
      <w:pPr>
        <w:numPr>
          <w:ilvl w:val="0"/>
          <w:numId w:val="5"/>
        </w:numPr>
        <w:spacing w:afterLines="0"/>
        <w:ind w:left="1456"/>
        <w:rPr>
          <w:rFonts w:ascii="宋体" w:hAnsi="宋体"/>
          <w:szCs w:val="21"/>
        </w:rPr>
      </w:pPr>
      <w:r w:rsidRPr="00BF74C6">
        <w:rPr>
          <w:rFonts w:asciiTheme="minorEastAsia" w:eastAsiaTheme="minorEastAsia" w:hAnsiTheme="minorEastAsia" w:hint="eastAsia"/>
          <w:szCs w:val="21"/>
        </w:rPr>
        <w:t>服务网点</w:t>
      </w:r>
      <w:r>
        <w:rPr>
          <w:rFonts w:asciiTheme="minorEastAsia" w:eastAsiaTheme="minorEastAsia" w:hAnsiTheme="minorEastAsia" w:hint="eastAsia"/>
          <w:szCs w:val="21"/>
        </w:rPr>
        <w:t>；</w:t>
      </w:r>
    </w:p>
    <w:p w:rsidR="00F1738E" w:rsidRDefault="00F1738E">
      <w:pPr>
        <w:numPr>
          <w:ilvl w:val="0"/>
          <w:numId w:val="5"/>
        </w:numPr>
        <w:spacing w:afterLines="0"/>
        <w:ind w:left="1456"/>
        <w:rPr>
          <w:rFonts w:ascii="宋体" w:hAnsi="宋体"/>
          <w:szCs w:val="21"/>
        </w:rPr>
      </w:pPr>
      <w:r>
        <w:rPr>
          <w:rFonts w:ascii="宋体" w:hAnsi="宋体"/>
          <w:szCs w:val="21"/>
        </w:rPr>
        <w:t>关于资格的声明函</w:t>
      </w:r>
      <w:r>
        <w:rPr>
          <w:rFonts w:ascii="宋体" w:hAnsi="宋体" w:hint="eastAsia"/>
          <w:szCs w:val="21"/>
        </w:rPr>
        <w:t>；</w:t>
      </w:r>
    </w:p>
    <w:p w:rsidR="00F1738E" w:rsidRDefault="00F1738E">
      <w:pPr>
        <w:numPr>
          <w:ilvl w:val="0"/>
          <w:numId w:val="5"/>
        </w:numPr>
        <w:spacing w:afterLines="0"/>
        <w:ind w:left="1456"/>
        <w:rPr>
          <w:rFonts w:ascii="宋体" w:hAnsi="宋体"/>
          <w:szCs w:val="21"/>
        </w:rPr>
      </w:pPr>
      <w:r>
        <w:rPr>
          <w:rFonts w:ascii="宋体" w:hAnsi="宋体" w:hint="eastAsia"/>
          <w:szCs w:val="21"/>
        </w:rPr>
        <w:t>招标要求或投标人认为需提供的其他资料。</w:t>
      </w:r>
    </w:p>
    <w:p w:rsidR="00F1738E" w:rsidRDefault="00F1738E">
      <w:pPr>
        <w:spacing w:after="78"/>
        <w:ind w:firstLine="560"/>
        <w:rPr>
          <w:rFonts w:ascii="宋体" w:hAnsi="宋体" w:cs="宋体"/>
          <w:b/>
          <w:color w:val="FF0000"/>
          <w:kern w:val="0"/>
          <w:szCs w:val="21"/>
        </w:rPr>
      </w:pPr>
      <w:r>
        <w:rPr>
          <w:rFonts w:ascii="宋体" w:hAnsi="宋体" w:hint="eastAsia"/>
          <w:color w:val="FF0000"/>
          <w:szCs w:val="21"/>
        </w:rPr>
        <w:t>二、</w:t>
      </w:r>
      <w:r>
        <w:rPr>
          <w:rFonts w:ascii="宋体" w:hAnsi="宋体" w:cs="宋体" w:hint="eastAsia"/>
          <w:b/>
          <w:color w:val="FF0000"/>
          <w:kern w:val="0"/>
          <w:szCs w:val="21"/>
        </w:rPr>
        <w:t>投标文件附件（信息不公开部分），主要包括以下内容：</w:t>
      </w:r>
    </w:p>
    <w:p w:rsidR="00F1738E" w:rsidRDefault="00F1738E">
      <w:pPr>
        <w:numPr>
          <w:ilvl w:val="0"/>
          <w:numId w:val="6"/>
        </w:numPr>
        <w:snapToGrid w:val="0"/>
        <w:spacing w:afterLines="0" w:line="240" w:lineRule="auto"/>
        <w:rPr>
          <w:rFonts w:ascii="宋体" w:hAnsi="宋体"/>
          <w:color w:val="FF0000"/>
          <w:szCs w:val="21"/>
        </w:rPr>
      </w:pPr>
      <w:r>
        <w:rPr>
          <w:rFonts w:ascii="宋体" w:hAnsi="宋体" w:hint="eastAsia"/>
          <w:color w:val="FF0000"/>
          <w:szCs w:val="21"/>
        </w:rPr>
        <w:t>法定代表人证明书（必须提供身份证有效期内的正反面扫描件）；</w:t>
      </w:r>
    </w:p>
    <w:p w:rsidR="00F1738E" w:rsidRDefault="00F1738E">
      <w:pPr>
        <w:numPr>
          <w:ilvl w:val="0"/>
          <w:numId w:val="6"/>
        </w:numPr>
        <w:snapToGrid w:val="0"/>
        <w:spacing w:afterLines="0" w:line="240" w:lineRule="auto"/>
        <w:ind w:left="1469"/>
        <w:rPr>
          <w:rFonts w:ascii="宋体" w:hAnsi="宋体"/>
          <w:color w:val="FF0000"/>
          <w:szCs w:val="21"/>
        </w:rPr>
      </w:pPr>
      <w:r>
        <w:rPr>
          <w:rFonts w:ascii="宋体" w:hAnsi="宋体" w:hint="eastAsia"/>
          <w:color w:val="FF0000"/>
          <w:szCs w:val="21"/>
        </w:rPr>
        <w:t>法定代表人授权书（必须提供投标代理人身份证有效期内的正反面扫描件）；</w:t>
      </w:r>
    </w:p>
    <w:p w:rsidR="00F1738E" w:rsidRDefault="00F1738E">
      <w:pPr>
        <w:spacing w:after="78"/>
        <w:ind w:firstLine="560"/>
        <w:rPr>
          <w:rFonts w:cs="Arial"/>
        </w:rPr>
      </w:pPr>
      <w:r>
        <w:rPr>
          <w:rFonts w:cs="Arial"/>
        </w:rPr>
        <w:t>据此函，</w:t>
      </w:r>
      <w:r>
        <w:rPr>
          <w:rFonts w:cs="Arial" w:hint="eastAsia"/>
        </w:rPr>
        <w:t>本投标</w:t>
      </w:r>
      <w:r>
        <w:rPr>
          <w:rFonts w:cs="Arial"/>
        </w:rPr>
        <w:t>代表宣布同意如下：</w:t>
      </w:r>
    </w:p>
    <w:p w:rsidR="00F1738E" w:rsidRDefault="00F1738E">
      <w:pPr>
        <w:numPr>
          <w:ilvl w:val="0"/>
          <w:numId w:val="7"/>
        </w:numPr>
        <w:spacing w:after="78"/>
        <w:ind w:left="890" w:hanging="365"/>
        <w:rPr>
          <w:rFonts w:cs="Arial"/>
        </w:rPr>
      </w:pPr>
      <w:r>
        <w:rPr>
          <w:rFonts w:cs="Arial"/>
        </w:rPr>
        <w:t>所附投标价格表中规定的应提交和交付的</w:t>
      </w:r>
      <w:r>
        <w:rPr>
          <w:rFonts w:cs="Arial" w:hint="eastAsia"/>
        </w:rPr>
        <w:t>技术服务</w:t>
      </w:r>
      <w:r>
        <w:rPr>
          <w:rFonts w:cs="Arial"/>
        </w:rPr>
        <w:t>投标总价为</w:t>
      </w:r>
      <w:r>
        <w:rPr>
          <w:rFonts w:cs="Arial"/>
          <w:u w:val="single"/>
        </w:rPr>
        <w:t>（注明币种，并用文字和数字表示的投标总价）</w:t>
      </w:r>
      <w:r>
        <w:rPr>
          <w:rFonts w:cs="Arial"/>
        </w:rPr>
        <w:t>。</w:t>
      </w:r>
    </w:p>
    <w:p w:rsidR="00F1738E" w:rsidRDefault="00F1738E">
      <w:pPr>
        <w:numPr>
          <w:ilvl w:val="0"/>
          <w:numId w:val="7"/>
        </w:numPr>
        <w:spacing w:after="78"/>
        <w:ind w:left="890" w:hanging="365"/>
        <w:rPr>
          <w:rFonts w:cs="Arial"/>
        </w:rPr>
      </w:pPr>
      <w:r>
        <w:rPr>
          <w:rFonts w:cs="Arial"/>
        </w:rPr>
        <w:t>投标人将按招标文件的规定履行合同责任和义务。</w:t>
      </w:r>
    </w:p>
    <w:p w:rsidR="00F1738E" w:rsidRDefault="00F1738E">
      <w:pPr>
        <w:numPr>
          <w:ilvl w:val="0"/>
          <w:numId w:val="7"/>
        </w:numPr>
        <w:spacing w:after="78"/>
        <w:ind w:left="890" w:hanging="365"/>
        <w:rPr>
          <w:rFonts w:cs="Arial"/>
        </w:rPr>
      </w:pPr>
      <w:r>
        <w:rPr>
          <w:rFonts w:cs="Arial"/>
        </w:rPr>
        <w:t>投标人已详细审查全部招标文件，包括第</w:t>
      </w:r>
      <w:r>
        <w:rPr>
          <w:rFonts w:cs="Arial"/>
          <w:u w:val="single"/>
        </w:rPr>
        <w:t>（编号、补遗书）（如果有的话）</w:t>
      </w:r>
      <w:r>
        <w:rPr>
          <w:rFonts w:cs="Arial"/>
        </w:rPr>
        <w:t>。我们完全理解并同意放弃对这方面有不明及误解的权力。</w:t>
      </w:r>
    </w:p>
    <w:p w:rsidR="00F1738E" w:rsidRDefault="00F1738E">
      <w:pPr>
        <w:numPr>
          <w:ilvl w:val="0"/>
          <w:numId w:val="7"/>
        </w:numPr>
        <w:spacing w:after="78"/>
        <w:ind w:left="890" w:hanging="365"/>
        <w:rPr>
          <w:rFonts w:cs="Arial"/>
        </w:rPr>
      </w:pPr>
      <w:r>
        <w:rPr>
          <w:rFonts w:cs="Arial"/>
        </w:rPr>
        <w:t>本投标有效期为开标日起</w:t>
      </w:r>
      <w:r>
        <w:rPr>
          <w:rFonts w:cs="Arial" w:hint="eastAsia"/>
          <w:bCs/>
        </w:rPr>
        <w:t>__</w:t>
      </w:r>
      <w:r>
        <w:rPr>
          <w:rFonts w:cs="Arial" w:hint="eastAsia"/>
          <w:bCs/>
          <w:u w:val="single"/>
        </w:rPr>
        <w:t>90</w:t>
      </w:r>
      <w:r>
        <w:rPr>
          <w:rFonts w:cs="Arial" w:hint="eastAsia"/>
          <w:bCs/>
        </w:rPr>
        <w:t>__</w:t>
      </w:r>
      <w:r>
        <w:rPr>
          <w:rFonts w:cs="Arial"/>
        </w:rPr>
        <w:t>个日历日。</w:t>
      </w:r>
    </w:p>
    <w:p w:rsidR="00F1738E" w:rsidRDefault="00F1738E">
      <w:pPr>
        <w:numPr>
          <w:ilvl w:val="0"/>
          <w:numId w:val="7"/>
        </w:numPr>
        <w:spacing w:after="78"/>
        <w:ind w:left="890" w:hanging="365"/>
        <w:rPr>
          <w:rFonts w:cs="Arial"/>
        </w:rPr>
      </w:pPr>
      <w:r>
        <w:rPr>
          <w:rFonts w:cs="Arial"/>
        </w:rPr>
        <w:t>如果在规定的开标时间后，投标人在投标有效期内撤回投标，本投标保证金将被贵方没收。</w:t>
      </w:r>
    </w:p>
    <w:p w:rsidR="00F1738E" w:rsidRDefault="00F1738E">
      <w:pPr>
        <w:numPr>
          <w:ilvl w:val="0"/>
          <w:numId w:val="7"/>
        </w:numPr>
        <w:spacing w:after="78"/>
        <w:ind w:left="890" w:hanging="365"/>
        <w:rPr>
          <w:rFonts w:cs="Arial"/>
        </w:rPr>
      </w:pPr>
      <w:r>
        <w:rPr>
          <w:rFonts w:cs="Arial" w:hint="eastAsia"/>
        </w:rPr>
        <w:t>投标人同意提供按照贵方可能要求的与其投标有关的一切数据或资料，完全理解贵方不一定接受最低价的投标或收到的任何投标。</w:t>
      </w:r>
    </w:p>
    <w:p w:rsidR="00F1738E" w:rsidRDefault="00F1738E">
      <w:pPr>
        <w:numPr>
          <w:ilvl w:val="0"/>
          <w:numId w:val="7"/>
        </w:numPr>
        <w:spacing w:after="78"/>
        <w:ind w:left="890" w:hanging="365"/>
        <w:rPr>
          <w:rFonts w:cs="Arial"/>
        </w:rPr>
      </w:pPr>
      <w:r>
        <w:rPr>
          <w:rFonts w:cs="Arial"/>
        </w:rPr>
        <w:t>与本投标有关的一切正式往来信函请寄：</w:t>
      </w:r>
    </w:p>
    <w:p w:rsidR="00F1738E" w:rsidRDefault="00F1738E">
      <w:pPr>
        <w:spacing w:after="78"/>
        <w:ind w:firstLine="560"/>
        <w:rPr>
          <w:rFonts w:cs="Arial"/>
        </w:rPr>
      </w:pPr>
      <w:r>
        <w:rPr>
          <w:rFonts w:cs="Arial"/>
        </w:rPr>
        <w:t>地址</w:t>
      </w:r>
    </w:p>
    <w:p w:rsidR="00F1738E" w:rsidRDefault="00F1738E">
      <w:pPr>
        <w:spacing w:after="78"/>
        <w:ind w:firstLine="560"/>
        <w:rPr>
          <w:rFonts w:cs="Arial"/>
          <w:u w:val="single"/>
        </w:rPr>
      </w:pPr>
      <w:r>
        <w:rPr>
          <w:rFonts w:cs="Arial"/>
        </w:rPr>
        <w:t>电话</w:t>
      </w:r>
    </w:p>
    <w:p w:rsidR="00F1738E" w:rsidRDefault="00F1738E">
      <w:pPr>
        <w:spacing w:after="78"/>
        <w:ind w:firstLine="560"/>
        <w:rPr>
          <w:rFonts w:cs="Arial"/>
          <w:u w:val="single"/>
        </w:rPr>
      </w:pPr>
      <w:r>
        <w:rPr>
          <w:rFonts w:cs="Arial"/>
        </w:rPr>
        <w:t>传真</w:t>
      </w:r>
    </w:p>
    <w:p w:rsidR="00F1738E" w:rsidRDefault="00F1738E">
      <w:pPr>
        <w:spacing w:after="78"/>
        <w:ind w:firstLine="560"/>
        <w:rPr>
          <w:rFonts w:cs="Arial"/>
        </w:rPr>
      </w:pPr>
      <w:r>
        <w:rPr>
          <w:rFonts w:cs="Arial"/>
        </w:rPr>
        <w:t>电子函件</w:t>
      </w:r>
    </w:p>
    <w:p w:rsidR="00F1738E" w:rsidRDefault="00F1738E">
      <w:pPr>
        <w:spacing w:after="78"/>
        <w:ind w:firstLine="560"/>
        <w:rPr>
          <w:rFonts w:cs="Arial"/>
        </w:rPr>
      </w:pPr>
      <w:r>
        <w:rPr>
          <w:rFonts w:cs="Arial"/>
        </w:rPr>
        <w:t>投标人代表</w:t>
      </w:r>
    </w:p>
    <w:p w:rsidR="00F1738E" w:rsidRDefault="00F1738E">
      <w:pPr>
        <w:spacing w:after="78"/>
        <w:ind w:firstLineChars="250" w:firstLine="525"/>
        <w:rPr>
          <w:rFonts w:cs="Arial"/>
          <w:u w:val="single"/>
        </w:rPr>
      </w:pPr>
      <w:r>
        <w:rPr>
          <w:rFonts w:cs="Arial"/>
        </w:rPr>
        <w:t>投标人名称</w:t>
      </w:r>
    </w:p>
    <w:p w:rsidR="00F1738E" w:rsidRDefault="00F1738E">
      <w:pPr>
        <w:spacing w:after="78"/>
        <w:ind w:firstLineChars="250" w:firstLine="525"/>
        <w:rPr>
          <w:rFonts w:cs="Arial"/>
          <w:u w:val="single"/>
        </w:rPr>
      </w:pPr>
      <w:r>
        <w:rPr>
          <w:rFonts w:cs="Arial"/>
        </w:rPr>
        <w:t>日期</w:t>
      </w:r>
    </w:p>
    <w:p w:rsidR="00F1738E" w:rsidRDefault="00F1738E">
      <w:pPr>
        <w:spacing w:after="78"/>
        <w:ind w:firstLineChars="200" w:firstLine="420"/>
        <w:rPr>
          <w:rFonts w:cs="Arial"/>
        </w:rPr>
      </w:pPr>
      <w:r>
        <w:rPr>
          <w:rFonts w:cs="Arial" w:hint="eastAsia"/>
        </w:rPr>
        <w:t>备注：为缓解中小企业融资难题，我市推出政府采购订单融资改革举措。订单融资具体流程及试点金融机构订单融资服务承诺可参阅深圳市政府采购监管网（</w:t>
      </w:r>
      <w:r>
        <w:rPr>
          <w:rFonts w:cs="Arial" w:hint="eastAsia"/>
        </w:rPr>
        <w:t>www.zfcg.sz.gov.cn</w:t>
      </w:r>
      <w:r>
        <w:rPr>
          <w:rFonts w:cs="Arial" w:hint="eastAsia"/>
        </w:rPr>
        <w:t>）信息公开栏目或深圳政府采购网（</w:t>
      </w:r>
      <w:r>
        <w:rPr>
          <w:rFonts w:cs="Arial" w:hint="eastAsia"/>
        </w:rPr>
        <w:t>www.cgzx.sz.gov.cn</w:t>
      </w:r>
      <w:r>
        <w:rPr>
          <w:rFonts w:cs="Arial" w:hint="eastAsia"/>
        </w:rPr>
        <w:t>）政府采购订单融资栏目。</w:t>
      </w:r>
    </w:p>
    <w:p w:rsidR="00F1738E" w:rsidRDefault="00F1738E">
      <w:pPr>
        <w:spacing w:after="78"/>
        <w:ind w:firstLineChars="250" w:firstLine="525"/>
        <w:rPr>
          <w:rFonts w:cs="Arial"/>
          <w:u w:val="single"/>
        </w:rPr>
      </w:pPr>
      <w:r>
        <w:rPr>
          <w:rFonts w:cs="Arial" w:hint="eastAsia"/>
        </w:rPr>
        <w:t>财务负责人</w:t>
      </w:r>
      <w:r>
        <w:rPr>
          <w:rFonts w:cs="Arial" w:hint="eastAsia"/>
        </w:rPr>
        <w:t>/</w:t>
      </w:r>
      <w:r>
        <w:rPr>
          <w:rFonts w:cs="Arial" w:hint="eastAsia"/>
        </w:rPr>
        <w:t>企业负责人的联系方式（可选填项）：。如需解决融资难题，请投标人填写财务负责人或企业负责人联系方式，以便金融机构提供更精准的融资服务。</w:t>
      </w:r>
    </w:p>
    <w:p w:rsidR="00F1738E" w:rsidRDefault="00F1738E">
      <w:pPr>
        <w:spacing w:after="78"/>
        <w:ind w:firstLineChars="250" w:firstLine="525"/>
        <w:rPr>
          <w:rFonts w:cs="Arial"/>
          <w:u w:val="single"/>
        </w:rPr>
      </w:pPr>
    </w:p>
    <w:p w:rsidR="00F1738E" w:rsidRDefault="00F1738E">
      <w:pPr>
        <w:pStyle w:val="2"/>
        <w:pageBreakBefore/>
        <w:adjustRightInd w:val="0"/>
        <w:spacing w:after="78" w:line="240" w:lineRule="auto"/>
        <w:jc w:val="center"/>
        <w:textAlignment w:val="baseline"/>
        <w:rPr>
          <w:rFonts w:ascii="宋体" w:eastAsia="宋体" w:hAnsi="宋体"/>
          <w:color w:val="000000"/>
          <w:kern w:val="0"/>
        </w:rPr>
      </w:pPr>
      <w:r>
        <w:rPr>
          <w:rFonts w:ascii="宋体" w:eastAsia="宋体" w:hAnsi="宋体"/>
          <w:color w:val="000000"/>
          <w:kern w:val="0"/>
        </w:rPr>
        <w:t>2.投标一览表</w:t>
      </w:r>
    </w:p>
    <w:p w:rsidR="00F1738E" w:rsidRDefault="00F1738E">
      <w:pPr>
        <w:spacing w:after="78"/>
        <w:rPr>
          <w:rFonts w:cs="Arial"/>
        </w:rPr>
      </w:pPr>
    </w:p>
    <w:p w:rsidR="00F1738E" w:rsidRDefault="00F1738E">
      <w:pPr>
        <w:spacing w:after="78"/>
        <w:rPr>
          <w:rFonts w:cs="Arial"/>
        </w:rPr>
      </w:pPr>
      <w:r>
        <w:rPr>
          <w:rFonts w:cs="Arial" w:hint="eastAsia"/>
        </w:rPr>
        <w:t>项目名称</w:t>
      </w:r>
      <w:r>
        <w:rPr>
          <w:rFonts w:cs="Arial" w:hint="eastAsia"/>
        </w:rPr>
        <w:t>__________________</w:t>
      </w:r>
    </w:p>
    <w:p w:rsidR="00F1738E" w:rsidRDefault="00F1738E">
      <w:pPr>
        <w:spacing w:after="78"/>
        <w:rPr>
          <w:rFonts w:cs="Arial"/>
        </w:rPr>
      </w:pPr>
      <w:r>
        <w:rPr>
          <w:rFonts w:cs="Arial" w:hint="eastAsia"/>
        </w:rPr>
        <w:t>招标编号</w:t>
      </w:r>
      <w:r>
        <w:rPr>
          <w:rFonts w:cs="Arial" w:hint="eastAsia"/>
        </w:rPr>
        <w:t>____________________</w:t>
      </w:r>
    </w:p>
    <w:p w:rsidR="00F1738E" w:rsidRDefault="00F1738E">
      <w:pPr>
        <w:spacing w:after="78"/>
        <w:rPr>
          <w:rFonts w:cs="Arial"/>
        </w:rPr>
      </w:pPr>
    </w:p>
    <w:p w:rsidR="00477263" w:rsidRDefault="00477263" w:rsidP="00477263">
      <w:pPr>
        <w:spacing w:after="78"/>
        <w:rPr>
          <w:rFonts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944"/>
        <w:gridCol w:w="4383"/>
        <w:gridCol w:w="1677"/>
      </w:tblGrid>
      <w:tr w:rsidR="00477263" w:rsidTr="003E4866">
        <w:trPr>
          <w:cantSplit/>
          <w:trHeight w:val="521"/>
          <w:jc w:val="center"/>
        </w:trPr>
        <w:tc>
          <w:tcPr>
            <w:tcW w:w="2944" w:type="dxa"/>
            <w:vAlign w:val="bottom"/>
          </w:tcPr>
          <w:p w:rsidR="00477263" w:rsidRDefault="00477263" w:rsidP="003E4866">
            <w:pPr>
              <w:spacing w:after="78"/>
              <w:jc w:val="center"/>
              <w:rPr>
                <w:rFonts w:ascii="宋体" w:hAnsi="宋体" w:cs="Arial"/>
              </w:rPr>
            </w:pPr>
            <w:r>
              <w:rPr>
                <w:rFonts w:ascii="宋体" w:hAnsi="宋体" w:cs="Arial" w:hint="eastAsia"/>
              </w:rPr>
              <w:t>项目名称</w:t>
            </w:r>
          </w:p>
        </w:tc>
        <w:tc>
          <w:tcPr>
            <w:tcW w:w="4383" w:type="dxa"/>
            <w:vAlign w:val="bottom"/>
          </w:tcPr>
          <w:p w:rsidR="00477263" w:rsidRDefault="00477263" w:rsidP="003E4866">
            <w:pPr>
              <w:spacing w:after="78"/>
              <w:jc w:val="center"/>
              <w:rPr>
                <w:rFonts w:ascii="宋体" w:hAnsi="宋体" w:cs="Arial"/>
              </w:rPr>
            </w:pPr>
            <w:r>
              <w:rPr>
                <w:rFonts w:ascii="宋体" w:hAnsi="宋体" w:cs="Arial" w:hint="eastAsia"/>
              </w:rPr>
              <w:t>投标总价</w:t>
            </w:r>
          </w:p>
        </w:tc>
        <w:tc>
          <w:tcPr>
            <w:tcW w:w="1677" w:type="dxa"/>
            <w:vAlign w:val="bottom"/>
          </w:tcPr>
          <w:p w:rsidR="00477263" w:rsidRDefault="00477263" w:rsidP="003E4866">
            <w:pPr>
              <w:spacing w:after="78"/>
              <w:jc w:val="center"/>
              <w:rPr>
                <w:rFonts w:ascii="宋体" w:hAnsi="宋体" w:cs="Arial"/>
              </w:rPr>
            </w:pPr>
            <w:r>
              <w:rPr>
                <w:rFonts w:ascii="宋体" w:hAnsi="宋体" w:cs="Arial" w:hint="eastAsia"/>
              </w:rPr>
              <w:t>备注</w:t>
            </w:r>
          </w:p>
        </w:tc>
      </w:tr>
      <w:tr w:rsidR="00477263" w:rsidTr="003E4866">
        <w:trPr>
          <w:cantSplit/>
          <w:trHeight w:val="154"/>
          <w:jc w:val="center"/>
        </w:trPr>
        <w:tc>
          <w:tcPr>
            <w:tcW w:w="2944" w:type="dxa"/>
          </w:tcPr>
          <w:p w:rsidR="00477263" w:rsidRDefault="00477263" w:rsidP="003E4866">
            <w:pPr>
              <w:spacing w:after="78"/>
              <w:rPr>
                <w:rFonts w:ascii="宋体" w:hAnsi="宋体" w:cs="Arial"/>
              </w:rPr>
            </w:pPr>
          </w:p>
        </w:tc>
        <w:tc>
          <w:tcPr>
            <w:tcW w:w="4383" w:type="dxa"/>
          </w:tcPr>
          <w:p w:rsidR="00477263" w:rsidRDefault="00477263" w:rsidP="003E4866">
            <w:pPr>
              <w:spacing w:after="78"/>
              <w:rPr>
                <w:rFonts w:ascii="宋体" w:hAnsi="宋体"/>
                <w:szCs w:val="21"/>
              </w:rPr>
            </w:pPr>
            <w:r>
              <w:rPr>
                <w:rFonts w:ascii="宋体" w:hAnsi="宋体" w:hint="eastAsia"/>
                <w:szCs w:val="21"/>
              </w:rPr>
              <w:t>大写：</w:t>
            </w:r>
          </w:p>
          <w:p w:rsidR="00477263" w:rsidRDefault="00477263" w:rsidP="003E4866">
            <w:pPr>
              <w:spacing w:after="78"/>
              <w:rPr>
                <w:rFonts w:ascii="宋体" w:hAnsi="宋体" w:cs="Arial"/>
              </w:rPr>
            </w:pPr>
            <w:r>
              <w:rPr>
                <w:rFonts w:ascii="宋体" w:hAnsi="宋体" w:hint="eastAsia"/>
                <w:szCs w:val="21"/>
              </w:rPr>
              <w:t>小写：</w:t>
            </w:r>
          </w:p>
        </w:tc>
        <w:tc>
          <w:tcPr>
            <w:tcW w:w="1677" w:type="dxa"/>
          </w:tcPr>
          <w:p w:rsidR="00477263" w:rsidRDefault="00477263" w:rsidP="003E4866">
            <w:pPr>
              <w:spacing w:after="78"/>
              <w:rPr>
                <w:rFonts w:ascii="宋体" w:hAnsi="宋体" w:cs="Arial"/>
              </w:rPr>
            </w:pPr>
          </w:p>
        </w:tc>
      </w:tr>
    </w:tbl>
    <w:p w:rsidR="00477263" w:rsidRDefault="00477263" w:rsidP="00477263">
      <w:pPr>
        <w:spacing w:after="78"/>
        <w:rPr>
          <w:rFonts w:cs="Arial"/>
          <w:szCs w:val="21"/>
        </w:rPr>
      </w:pPr>
    </w:p>
    <w:p w:rsidR="00477263" w:rsidRDefault="00477263" w:rsidP="00477263">
      <w:pPr>
        <w:spacing w:after="78"/>
        <w:rPr>
          <w:rFonts w:cs="Arial"/>
        </w:rPr>
      </w:pPr>
    </w:p>
    <w:p w:rsidR="00477263" w:rsidRDefault="00477263" w:rsidP="00477263">
      <w:pPr>
        <w:spacing w:after="78"/>
        <w:rPr>
          <w:rFonts w:cs="Arial"/>
        </w:rPr>
      </w:pPr>
      <w:r>
        <w:rPr>
          <w:rFonts w:cs="Arial" w:hint="eastAsia"/>
        </w:rPr>
        <w:t>投标人代表：</w:t>
      </w:r>
      <w:r>
        <w:rPr>
          <w:rFonts w:cs="Arial" w:hint="eastAsia"/>
        </w:rPr>
        <w:t>_____________________________</w:t>
      </w:r>
    </w:p>
    <w:p w:rsidR="00477263" w:rsidRDefault="00477263" w:rsidP="00477263">
      <w:pPr>
        <w:spacing w:after="78"/>
        <w:rPr>
          <w:rFonts w:cs="Arial"/>
          <w:b/>
          <w:bCs/>
        </w:rPr>
      </w:pPr>
      <w:r>
        <w:rPr>
          <w:rFonts w:cs="Arial" w:hint="eastAsia"/>
        </w:rPr>
        <w:t>投标单位：</w:t>
      </w:r>
    </w:p>
    <w:p w:rsidR="00477263" w:rsidRDefault="00477263">
      <w:pPr>
        <w:spacing w:after="78"/>
        <w:rPr>
          <w:rFonts w:cs="Arial"/>
        </w:rPr>
      </w:pPr>
    </w:p>
    <w:p w:rsidR="00F1738E" w:rsidRDefault="00F1738E">
      <w:pPr>
        <w:pStyle w:val="2"/>
        <w:pageBreakBefore/>
        <w:adjustRightInd w:val="0"/>
        <w:spacing w:after="78" w:line="240" w:lineRule="auto"/>
        <w:jc w:val="center"/>
        <w:textAlignment w:val="baseline"/>
        <w:rPr>
          <w:rFonts w:ascii="宋体" w:eastAsia="宋体" w:hAnsi="宋体"/>
          <w:color w:val="000000"/>
          <w:kern w:val="0"/>
        </w:rPr>
      </w:pPr>
      <w:r>
        <w:rPr>
          <w:rFonts w:ascii="宋体" w:eastAsia="宋体" w:hAnsi="宋体" w:hint="eastAsia"/>
          <w:color w:val="000000"/>
          <w:kern w:val="0"/>
        </w:rPr>
        <w:t>3</w:t>
      </w:r>
      <w:r>
        <w:rPr>
          <w:rFonts w:ascii="宋体" w:eastAsia="宋体" w:hAnsi="宋体"/>
          <w:color w:val="000000"/>
          <w:kern w:val="0"/>
        </w:rPr>
        <w:t>.</w:t>
      </w:r>
      <w:r>
        <w:rPr>
          <w:rFonts w:ascii="宋体" w:eastAsia="宋体" w:hAnsi="宋体" w:hint="eastAsia"/>
          <w:color w:val="000000"/>
          <w:kern w:val="0"/>
        </w:rPr>
        <w:t xml:space="preserve"> 项目分项清单及报价表</w:t>
      </w:r>
    </w:p>
    <w:p w:rsidR="00F1738E" w:rsidRDefault="00F1738E">
      <w:pPr>
        <w:spacing w:after="78"/>
      </w:pPr>
    </w:p>
    <w:p w:rsidR="00F1738E" w:rsidRDefault="00F1738E">
      <w:pPr>
        <w:spacing w:after="78"/>
        <w:rPr>
          <w:rFonts w:cs="Arial"/>
        </w:rPr>
      </w:pPr>
      <w:r>
        <w:rPr>
          <w:rFonts w:cs="Arial" w:hint="eastAsia"/>
        </w:rPr>
        <w:t>项目名称</w:t>
      </w:r>
      <w:r>
        <w:rPr>
          <w:rFonts w:cs="Arial" w:hint="eastAsia"/>
        </w:rPr>
        <w:t>__________________</w:t>
      </w:r>
    </w:p>
    <w:p w:rsidR="00F1738E" w:rsidRDefault="00F1738E">
      <w:pPr>
        <w:spacing w:after="78"/>
        <w:rPr>
          <w:rFonts w:cs="Arial"/>
        </w:rPr>
      </w:pPr>
      <w:r>
        <w:rPr>
          <w:rFonts w:cs="Arial" w:hint="eastAsia"/>
        </w:rPr>
        <w:t>招标编号</w:t>
      </w:r>
      <w:r>
        <w:rPr>
          <w:rFonts w:cs="Arial" w:hint="eastAsia"/>
        </w:rPr>
        <w:t>____________________</w:t>
      </w:r>
    </w:p>
    <w:p w:rsidR="00F1738E" w:rsidRDefault="00F1738E">
      <w:pPr>
        <w:spacing w:after="78"/>
        <w:rPr>
          <w:rFonts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21"/>
        <w:gridCol w:w="2930"/>
        <w:gridCol w:w="1013"/>
        <w:gridCol w:w="1470"/>
        <w:gridCol w:w="2038"/>
        <w:gridCol w:w="8"/>
      </w:tblGrid>
      <w:tr w:rsidR="00F1738E">
        <w:trPr>
          <w:trHeight w:val="458"/>
          <w:jc w:val="center"/>
        </w:trPr>
        <w:tc>
          <w:tcPr>
            <w:tcW w:w="921" w:type="dxa"/>
            <w:vAlign w:val="center"/>
          </w:tcPr>
          <w:p w:rsidR="00F1738E" w:rsidRDefault="00F1738E">
            <w:pPr>
              <w:spacing w:after="78"/>
              <w:jc w:val="center"/>
              <w:rPr>
                <w:rFonts w:cs="Arial"/>
              </w:rPr>
            </w:pPr>
            <w:r>
              <w:rPr>
                <w:rFonts w:cs="Arial" w:hint="eastAsia"/>
              </w:rPr>
              <w:t>序号</w:t>
            </w:r>
          </w:p>
        </w:tc>
        <w:tc>
          <w:tcPr>
            <w:tcW w:w="2930" w:type="dxa"/>
            <w:vAlign w:val="center"/>
          </w:tcPr>
          <w:p w:rsidR="00F1738E" w:rsidRDefault="00F1738E">
            <w:pPr>
              <w:spacing w:after="78"/>
              <w:jc w:val="center"/>
              <w:rPr>
                <w:rFonts w:cs="Arial"/>
              </w:rPr>
            </w:pPr>
            <w:r>
              <w:rPr>
                <w:rFonts w:cs="Arial" w:hint="eastAsia"/>
              </w:rPr>
              <w:t>项目名称</w:t>
            </w:r>
          </w:p>
        </w:tc>
        <w:tc>
          <w:tcPr>
            <w:tcW w:w="1013" w:type="dxa"/>
          </w:tcPr>
          <w:p w:rsidR="00F1738E" w:rsidRDefault="00F1738E">
            <w:pPr>
              <w:spacing w:after="78"/>
              <w:jc w:val="center"/>
              <w:rPr>
                <w:rFonts w:cs="Arial"/>
              </w:rPr>
            </w:pPr>
            <w:r>
              <w:rPr>
                <w:rFonts w:cs="Arial" w:hint="eastAsia"/>
              </w:rPr>
              <w:t>数量</w:t>
            </w:r>
          </w:p>
        </w:tc>
        <w:tc>
          <w:tcPr>
            <w:tcW w:w="1470" w:type="dxa"/>
            <w:vAlign w:val="center"/>
          </w:tcPr>
          <w:p w:rsidR="00F1738E" w:rsidRDefault="00F1738E">
            <w:pPr>
              <w:spacing w:after="78"/>
              <w:jc w:val="center"/>
              <w:rPr>
                <w:rFonts w:cs="Arial"/>
              </w:rPr>
            </w:pPr>
            <w:r>
              <w:rPr>
                <w:rFonts w:cs="Arial" w:hint="eastAsia"/>
              </w:rPr>
              <w:t>单价</w:t>
            </w:r>
          </w:p>
        </w:tc>
        <w:tc>
          <w:tcPr>
            <w:tcW w:w="2046" w:type="dxa"/>
            <w:gridSpan w:val="2"/>
            <w:vAlign w:val="center"/>
          </w:tcPr>
          <w:p w:rsidR="00F1738E" w:rsidRDefault="00F1738E">
            <w:pPr>
              <w:spacing w:after="78"/>
              <w:jc w:val="center"/>
              <w:rPr>
                <w:rFonts w:cs="Arial"/>
              </w:rPr>
            </w:pPr>
            <w:r>
              <w:rPr>
                <w:rFonts w:cs="Arial" w:hint="eastAsia"/>
              </w:rPr>
              <w:t>总价</w:t>
            </w:r>
          </w:p>
        </w:tc>
      </w:tr>
      <w:tr w:rsidR="00F1738E">
        <w:trPr>
          <w:trHeight w:val="458"/>
          <w:jc w:val="center"/>
        </w:trPr>
        <w:tc>
          <w:tcPr>
            <w:tcW w:w="921" w:type="dxa"/>
          </w:tcPr>
          <w:p w:rsidR="00F1738E" w:rsidRDefault="00F1738E">
            <w:pPr>
              <w:spacing w:after="78"/>
              <w:jc w:val="center"/>
              <w:rPr>
                <w:rFonts w:cs="Arial"/>
              </w:rPr>
            </w:pPr>
            <w:r>
              <w:rPr>
                <w:rFonts w:cs="Arial" w:hint="eastAsia"/>
              </w:rPr>
              <w:t>1</w:t>
            </w:r>
          </w:p>
        </w:tc>
        <w:tc>
          <w:tcPr>
            <w:tcW w:w="2930" w:type="dxa"/>
          </w:tcPr>
          <w:p w:rsidR="00F1738E" w:rsidRDefault="00F1738E">
            <w:pPr>
              <w:spacing w:after="78" w:line="360" w:lineRule="auto"/>
              <w:jc w:val="center"/>
              <w:rPr>
                <w:b/>
                <w:color w:val="FF0000"/>
              </w:rPr>
            </w:pPr>
          </w:p>
        </w:tc>
        <w:tc>
          <w:tcPr>
            <w:tcW w:w="1013" w:type="dxa"/>
          </w:tcPr>
          <w:p w:rsidR="00F1738E" w:rsidRDefault="00F1738E">
            <w:pPr>
              <w:spacing w:after="78"/>
              <w:rPr>
                <w:rFonts w:cs="Arial"/>
              </w:rPr>
            </w:pPr>
          </w:p>
        </w:tc>
        <w:tc>
          <w:tcPr>
            <w:tcW w:w="1470" w:type="dxa"/>
          </w:tcPr>
          <w:p w:rsidR="00F1738E" w:rsidRDefault="00F1738E">
            <w:pPr>
              <w:spacing w:after="78"/>
              <w:rPr>
                <w:rFonts w:cs="Arial"/>
              </w:rPr>
            </w:pPr>
          </w:p>
        </w:tc>
        <w:tc>
          <w:tcPr>
            <w:tcW w:w="2046" w:type="dxa"/>
            <w:gridSpan w:val="2"/>
          </w:tcPr>
          <w:p w:rsidR="00F1738E" w:rsidRDefault="00F1738E">
            <w:pPr>
              <w:spacing w:after="78"/>
              <w:rPr>
                <w:rFonts w:cs="Arial"/>
              </w:rPr>
            </w:pPr>
          </w:p>
        </w:tc>
      </w:tr>
      <w:tr w:rsidR="00F1738E">
        <w:trPr>
          <w:trHeight w:val="458"/>
          <w:jc w:val="center"/>
        </w:trPr>
        <w:tc>
          <w:tcPr>
            <w:tcW w:w="921" w:type="dxa"/>
          </w:tcPr>
          <w:p w:rsidR="00F1738E" w:rsidRDefault="00F1738E">
            <w:pPr>
              <w:spacing w:after="78"/>
              <w:jc w:val="center"/>
              <w:rPr>
                <w:rFonts w:cs="Arial"/>
              </w:rPr>
            </w:pPr>
            <w:r>
              <w:rPr>
                <w:rFonts w:cs="Arial" w:hint="eastAsia"/>
              </w:rPr>
              <w:t>2</w:t>
            </w:r>
          </w:p>
        </w:tc>
        <w:tc>
          <w:tcPr>
            <w:tcW w:w="2930" w:type="dxa"/>
          </w:tcPr>
          <w:p w:rsidR="00F1738E" w:rsidRDefault="00F1738E">
            <w:pPr>
              <w:spacing w:after="78" w:line="360" w:lineRule="auto"/>
              <w:jc w:val="center"/>
              <w:rPr>
                <w:b/>
                <w:color w:val="FF0000"/>
              </w:rPr>
            </w:pPr>
          </w:p>
        </w:tc>
        <w:tc>
          <w:tcPr>
            <w:tcW w:w="1013" w:type="dxa"/>
          </w:tcPr>
          <w:p w:rsidR="00F1738E" w:rsidRDefault="00F1738E">
            <w:pPr>
              <w:spacing w:after="78"/>
              <w:rPr>
                <w:rFonts w:cs="Arial"/>
              </w:rPr>
            </w:pPr>
          </w:p>
        </w:tc>
        <w:tc>
          <w:tcPr>
            <w:tcW w:w="1470" w:type="dxa"/>
          </w:tcPr>
          <w:p w:rsidR="00F1738E" w:rsidRDefault="00F1738E">
            <w:pPr>
              <w:spacing w:after="78"/>
              <w:rPr>
                <w:rFonts w:cs="Arial"/>
              </w:rPr>
            </w:pPr>
          </w:p>
        </w:tc>
        <w:tc>
          <w:tcPr>
            <w:tcW w:w="2046" w:type="dxa"/>
            <w:gridSpan w:val="2"/>
          </w:tcPr>
          <w:p w:rsidR="00F1738E" w:rsidRDefault="00F1738E">
            <w:pPr>
              <w:spacing w:after="78"/>
              <w:rPr>
                <w:rFonts w:cs="Arial"/>
              </w:rPr>
            </w:pPr>
          </w:p>
        </w:tc>
      </w:tr>
      <w:tr w:rsidR="00F1738E">
        <w:trPr>
          <w:trHeight w:val="458"/>
          <w:jc w:val="center"/>
        </w:trPr>
        <w:tc>
          <w:tcPr>
            <w:tcW w:w="921" w:type="dxa"/>
          </w:tcPr>
          <w:p w:rsidR="00F1738E" w:rsidRDefault="00F1738E">
            <w:pPr>
              <w:spacing w:after="78"/>
              <w:jc w:val="center"/>
              <w:rPr>
                <w:rFonts w:cs="Arial"/>
              </w:rPr>
            </w:pPr>
            <w:r>
              <w:rPr>
                <w:rFonts w:cs="Arial" w:hint="eastAsia"/>
              </w:rPr>
              <w:t>3</w:t>
            </w:r>
          </w:p>
        </w:tc>
        <w:tc>
          <w:tcPr>
            <w:tcW w:w="2930" w:type="dxa"/>
          </w:tcPr>
          <w:p w:rsidR="00F1738E" w:rsidRDefault="00F1738E">
            <w:pPr>
              <w:spacing w:after="78" w:line="360" w:lineRule="auto"/>
              <w:jc w:val="center"/>
              <w:rPr>
                <w:b/>
                <w:color w:val="FF0000"/>
              </w:rPr>
            </w:pPr>
          </w:p>
        </w:tc>
        <w:tc>
          <w:tcPr>
            <w:tcW w:w="1013" w:type="dxa"/>
          </w:tcPr>
          <w:p w:rsidR="00F1738E" w:rsidRDefault="00F1738E">
            <w:pPr>
              <w:spacing w:after="78"/>
              <w:rPr>
                <w:rFonts w:cs="Arial"/>
              </w:rPr>
            </w:pPr>
          </w:p>
        </w:tc>
        <w:tc>
          <w:tcPr>
            <w:tcW w:w="1470" w:type="dxa"/>
          </w:tcPr>
          <w:p w:rsidR="00F1738E" w:rsidRDefault="00F1738E">
            <w:pPr>
              <w:spacing w:after="78"/>
              <w:rPr>
                <w:rFonts w:cs="Arial"/>
              </w:rPr>
            </w:pPr>
          </w:p>
        </w:tc>
        <w:tc>
          <w:tcPr>
            <w:tcW w:w="2046" w:type="dxa"/>
            <w:gridSpan w:val="2"/>
          </w:tcPr>
          <w:p w:rsidR="00F1738E" w:rsidRDefault="00F1738E">
            <w:pPr>
              <w:spacing w:after="78"/>
              <w:rPr>
                <w:rFonts w:cs="Arial"/>
              </w:rPr>
            </w:pPr>
          </w:p>
        </w:tc>
      </w:tr>
      <w:tr w:rsidR="00F1738E">
        <w:trPr>
          <w:trHeight w:val="474"/>
          <w:jc w:val="center"/>
        </w:trPr>
        <w:tc>
          <w:tcPr>
            <w:tcW w:w="921" w:type="dxa"/>
          </w:tcPr>
          <w:p w:rsidR="00F1738E" w:rsidRDefault="00F1738E">
            <w:pPr>
              <w:spacing w:after="78"/>
              <w:jc w:val="center"/>
              <w:rPr>
                <w:rFonts w:cs="Arial"/>
              </w:rPr>
            </w:pPr>
            <w:r>
              <w:rPr>
                <w:rFonts w:cs="Arial" w:hint="eastAsia"/>
              </w:rPr>
              <w:t>4</w:t>
            </w:r>
          </w:p>
        </w:tc>
        <w:tc>
          <w:tcPr>
            <w:tcW w:w="2930" w:type="dxa"/>
          </w:tcPr>
          <w:p w:rsidR="00F1738E" w:rsidRDefault="00F1738E">
            <w:pPr>
              <w:spacing w:after="78" w:line="360" w:lineRule="auto"/>
              <w:jc w:val="center"/>
            </w:pPr>
          </w:p>
        </w:tc>
        <w:tc>
          <w:tcPr>
            <w:tcW w:w="1013" w:type="dxa"/>
          </w:tcPr>
          <w:p w:rsidR="00F1738E" w:rsidRDefault="00F1738E">
            <w:pPr>
              <w:spacing w:after="78"/>
              <w:rPr>
                <w:rFonts w:cs="Arial"/>
              </w:rPr>
            </w:pPr>
          </w:p>
        </w:tc>
        <w:tc>
          <w:tcPr>
            <w:tcW w:w="1470" w:type="dxa"/>
          </w:tcPr>
          <w:p w:rsidR="00F1738E" w:rsidRDefault="00F1738E">
            <w:pPr>
              <w:spacing w:after="78"/>
              <w:rPr>
                <w:rFonts w:cs="Arial"/>
              </w:rPr>
            </w:pPr>
          </w:p>
        </w:tc>
        <w:tc>
          <w:tcPr>
            <w:tcW w:w="2046" w:type="dxa"/>
            <w:gridSpan w:val="2"/>
          </w:tcPr>
          <w:p w:rsidR="00F1738E" w:rsidRDefault="00F1738E">
            <w:pPr>
              <w:spacing w:after="78"/>
              <w:rPr>
                <w:rFonts w:cs="Arial"/>
              </w:rPr>
            </w:pPr>
          </w:p>
        </w:tc>
      </w:tr>
      <w:tr w:rsidR="00F1738E">
        <w:trPr>
          <w:trHeight w:val="458"/>
          <w:jc w:val="center"/>
        </w:trPr>
        <w:tc>
          <w:tcPr>
            <w:tcW w:w="921" w:type="dxa"/>
          </w:tcPr>
          <w:p w:rsidR="00F1738E" w:rsidRDefault="00F1738E">
            <w:pPr>
              <w:spacing w:after="78"/>
              <w:jc w:val="center"/>
              <w:rPr>
                <w:rFonts w:cs="Arial"/>
              </w:rPr>
            </w:pPr>
            <w:r>
              <w:rPr>
                <w:rFonts w:cs="Arial" w:hint="eastAsia"/>
              </w:rPr>
              <w:t>5</w:t>
            </w:r>
          </w:p>
        </w:tc>
        <w:tc>
          <w:tcPr>
            <w:tcW w:w="2930" w:type="dxa"/>
          </w:tcPr>
          <w:p w:rsidR="00F1738E" w:rsidRDefault="00F1738E">
            <w:pPr>
              <w:spacing w:after="78"/>
              <w:rPr>
                <w:rFonts w:cs="Arial"/>
              </w:rPr>
            </w:pPr>
            <w:r>
              <w:rPr>
                <w:rFonts w:cs="Arial" w:hint="eastAsia"/>
              </w:rPr>
              <w:t>……</w:t>
            </w:r>
          </w:p>
        </w:tc>
        <w:tc>
          <w:tcPr>
            <w:tcW w:w="1013" w:type="dxa"/>
          </w:tcPr>
          <w:p w:rsidR="00F1738E" w:rsidRDefault="00F1738E">
            <w:pPr>
              <w:spacing w:after="78"/>
              <w:rPr>
                <w:rFonts w:cs="Arial"/>
              </w:rPr>
            </w:pPr>
          </w:p>
        </w:tc>
        <w:tc>
          <w:tcPr>
            <w:tcW w:w="1470" w:type="dxa"/>
          </w:tcPr>
          <w:p w:rsidR="00F1738E" w:rsidRDefault="00F1738E">
            <w:pPr>
              <w:spacing w:after="78"/>
              <w:rPr>
                <w:rFonts w:cs="Arial"/>
              </w:rPr>
            </w:pPr>
          </w:p>
        </w:tc>
        <w:tc>
          <w:tcPr>
            <w:tcW w:w="2046" w:type="dxa"/>
            <w:gridSpan w:val="2"/>
          </w:tcPr>
          <w:p w:rsidR="00F1738E" w:rsidRDefault="00F1738E">
            <w:pPr>
              <w:spacing w:after="78"/>
              <w:rPr>
                <w:rFonts w:cs="Arial"/>
              </w:rPr>
            </w:pPr>
          </w:p>
        </w:tc>
      </w:tr>
      <w:tr w:rsidR="00F1738E">
        <w:trPr>
          <w:gridAfter w:val="1"/>
          <w:wAfter w:w="8" w:type="dxa"/>
          <w:cantSplit/>
          <w:trHeight w:val="458"/>
          <w:jc w:val="center"/>
        </w:trPr>
        <w:tc>
          <w:tcPr>
            <w:tcW w:w="4864" w:type="dxa"/>
            <w:gridSpan w:val="3"/>
          </w:tcPr>
          <w:p w:rsidR="00F1738E" w:rsidRDefault="00F1738E">
            <w:pPr>
              <w:spacing w:after="78"/>
              <w:rPr>
                <w:rFonts w:cs="Arial"/>
              </w:rPr>
            </w:pPr>
            <w:r>
              <w:rPr>
                <w:rFonts w:cs="Arial" w:hint="eastAsia"/>
              </w:rPr>
              <w:t>总报价</w:t>
            </w:r>
          </w:p>
        </w:tc>
        <w:tc>
          <w:tcPr>
            <w:tcW w:w="1470" w:type="dxa"/>
          </w:tcPr>
          <w:p w:rsidR="00F1738E" w:rsidRDefault="00F1738E">
            <w:pPr>
              <w:spacing w:after="78"/>
              <w:rPr>
                <w:rFonts w:cs="Arial"/>
              </w:rPr>
            </w:pPr>
          </w:p>
        </w:tc>
        <w:tc>
          <w:tcPr>
            <w:tcW w:w="2038" w:type="dxa"/>
          </w:tcPr>
          <w:p w:rsidR="00F1738E" w:rsidRDefault="00F1738E">
            <w:pPr>
              <w:spacing w:after="78"/>
              <w:rPr>
                <w:rFonts w:cs="Arial"/>
              </w:rPr>
            </w:pPr>
          </w:p>
        </w:tc>
      </w:tr>
    </w:tbl>
    <w:p w:rsidR="00F1738E" w:rsidRDefault="00F1738E">
      <w:pPr>
        <w:spacing w:after="78"/>
        <w:rPr>
          <w:b/>
        </w:rPr>
      </w:pPr>
    </w:p>
    <w:p w:rsidR="00F1738E" w:rsidRDefault="00F1738E">
      <w:pPr>
        <w:spacing w:after="78"/>
        <w:rPr>
          <w:rFonts w:cs="Arial"/>
        </w:rPr>
      </w:pPr>
      <w:r>
        <w:rPr>
          <w:rFonts w:cs="Arial" w:hint="eastAsia"/>
        </w:rPr>
        <w:t>投标人代表：</w:t>
      </w:r>
      <w:r>
        <w:rPr>
          <w:rFonts w:cs="Arial" w:hint="eastAsia"/>
        </w:rPr>
        <w:t>_____________________________</w:t>
      </w:r>
    </w:p>
    <w:p w:rsidR="00F1738E" w:rsidRDefault="00F1738E">
      <w:pPr>
        <w:spacing w:after="78"/>
        <w:rPr>
          <w:rFonts w:cs="Arial"/>
          <w:b/>
          <w:bCs/>
        </w:rPr>
      </w:pPr>
      <w:r>
        <w:rPr>
          <w:rFonts w:cs="Arial" w:hint="eastAsia"/>
        </w:rPr>
        <w:t>投标单位：</w:t>
      </w:r>
    </w:p>
    <w:p w:rsidR="00F1738E" w:rsidRDefault="00F1738E">
      <w:pPr>
        <w:spacing w:after="78"/>
        <w:rPr>
          <w:b/>
        </w:rPr>
      </w:pPr>
    </w:p>
    <w:p w:rsidR="00F1738E" w:rsidRDefault="00F1738E">
      <w:pPr>
        <w:spacing w:after="78"/>
        <w:rPr>
          <w:b/>
        </w:rPr>
      </w:pPr>
      <w:r>
        <w:rPr>
          <w:rFonts w:hint="eastAsia"/>
          <w:b/>
        </w:rPr>
        <w:t>1</w:t>
      </w:r>
      <w:r>
        <w:rPr>
          <w:rFonts w:hint="eastAsia"/>
          <w:b/>
        </w:rPr>
        <w:t>、此表可延长，各投标人根据本项目实际涉及的所有支出项目情况修改后填写。本表如有缺漏项，由供应商自行承担。</w:t>
      </w:r>
    </w:p>
    <w:p w:rsidR="00F1738E" w:rsidRDefault="00F1738E">
      <w:pPr>
        <w:spacing w:after="78"/>
        <w:rPr>
          <w:b/>
        </w:rPr>
      </w:pPr>
      <w:r>
        <w:rPr>
          <w:rFonts w:hint="eastAsia"/>
          <w:b/>
        </w:rPr>
        <w:t>2</w:t>
      </w:r>
      <w:r>
        <w:rPr>
          <w:rFonts w:hint="eastAsia"/>
          <w:b/>
        </w:rPr>
        <w:t>、总金额与开标一览表的投标报价应一致。</w:t>
      </w:r>
    </w:p>
    <w:p w:rsidR="00F1738E" w:rsidRDefault="00F1738E">
      <w:pPr>
        <w:spacing w:after="78"/>
        <w:rPr>
          <w:rFonts w:cs="Arial"/>
        </w:rPr>
      </w:pPr>
    </w:p>
    <w:p w:rsidR="00F1738E" w:rsidRDefault="00F1738E">
      <w:pPr>
        <w:pStyle w:val="2"/>
        <w:pageBreakBefore/>
        <w:adjustRightInd w:val="0"/>
        <w:spacing w:afterLines="0" w:line="240" w:lineRule="auto"/>
        <w:jc w:val="center"/>
        <w:textAlignment w:val="baseline"/>
        <w:rPr>
          <w:rFonts w:ascii="宋体" w:eastAsia="宋体" w:hAnsi="宋体"/>
          <w:color w:val="000000"/>
          <w:kern w:val="0"/>
        </w:rPr>
      </w:pPr>
      <w:r>
        <w:rPr>
          <w:rFonts w:ascii="宋体" w:eastAsia="宋体" w:hAnsi="宋体" w:hint="eastAsia"/>
          <w:color w:val="000000"/>
          <w:kern w:val="0"/>
        </w:rPr>
        <w:t>4</w:t>
      </w:r>
      <w:r>
        <w:rPr>
          <w:rFonts w:ascii="宋体" w:eastAsia="宋体" w:hAnsi="宋体"/>
          <w:color w:val="000000"/>
          <w:kern w:val="0"/>
        </w:rPr>
        <w:t>.</w:t>
      </w:r>
      <w:r>
        <w:rPr>
          <w:rFonts w:ascii="宋体" w:eastAsia="宋体" w:hAnsi="宋体" w:hint="eastAsia"/>
          <w:color w:val="000000"/>
          <w:kern w:val="0"/>
        </w:rPr>
        <w:t xml:space="preserve"> 服务条款偏离表</w:t>
      </w:r>
    </w:p>
    <w:p w:rsidR="00F1738E" w:rsidRDefault="00F1738E">
      <w:pPr>
        <w:spacing w:after="78"/>
        <w:rPr>
          <w:rFonts w:cs="Arial"/>
        </w:rPr>
      </w:pPr>
      <w:r>
        <w:rPr>
          <w:rFonts w:cs="Arial" w:hint="eastAsia"/>
        </w:rPr>
        <w:t>项目名称</w:t>
      </w:r>
      <w:r>
        <w:rPr>
          <w:rFonts w:cs="Arial" w:hint="eastAsia"/>
        </w:rPr>
        <w:t xml:space="preserve">____________________              </w:t>
      </w:r>
      <w:r>
        <w:rPr>
          <w:rFonts w:cs="Arial" w:hint="eastAsia"/>
        </w:rPr>
        <w:t>项目编号</w:t>
      </w:r>
      <w:r>
        <w:rPr>
          <w:rFonts w:cs="Arial" w:hint="eastAsia"/>
        </w:rPr>
        <w:t>____________________</w:t>
      </w:r>
    </w:p>
    <w:p w:rsidR="00F1738E" w:rsidRDefault="00F1738E">
      <w:pPr>
        <w:spacing w:afterLines="0"/>
        <w:rPr>
          <w:rFonts w:cs="Arial"/>
          <w:b/>
        </w:rPr>
      </w:pPr>
      <w:r>
        <w:rPr>
          <w:rFonts w:cs="Arial" w:hint="eastAsia"/>
          <w:b/>
        </w:rPr>
        <w:t>据招标文件要求，我公司承诺响应如下：</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02"/>
        <w:gridCol w:w="3806"/>
        <w:gridCol w:w="2942"/>
        <w:gridCol w:w="1917"/>
      </w:tblGrid>
      <w:tr w:rsidR="00F1738E">
        <w:trPr>
          <w:jc w:val="center"/>
        </w:trPr>
        <w:tc>
          <w:tcPr>
            <w:tcW w:w="602" w:type="dxa"/>
            <w:vAlign w:val="center"/>
          </w:tcPr>
          <w:p w:rsidR="00F1738E" w:rsidRDefault="00F1738E">
            <w:pPr>
              <w:spacing w:afterLines="0" w:line="240" w:lineRule="auto"/>
              <w:jc w:val="center"/>
              <w:rPr>
                <w:rFonts w:ascii="宋体" w:hAnsi="宋体" w:cs="Arial"/>
                <w:b/>
                <w:szCs w:val="21"/>
              </w:rPr>
            </w:pPr>
            <w:r>
              <w:rPr>
                <w:rFonts w:ascii="宋体" w:hAnsi="宋体" w:cs="Arial" w:hint="eastAsia"/>
                <w:b/>
                <w:szCs w:val="21"/>
              </w:rPr>
              <w:t>序号</w:t>
            </w:r>
          </w:p>
        </w:tc>
        <w:tc>
          <w:tcPr>
            <w:tcW w:w="3806" w:type="dxa"/>
            <w:vAlign w:val="center"/>
          </w:tcPr>
          <w:p w:rsidR="00F1738E" w:rsidRDefault="00F1738E">
            <w:pPr>
              <w:spacing w:afterLines="0" w:line="240" w:lineRule="auto"/>
              <w:jc w:val="center"/>
              <w:rPr>
                <w:rFonts w:ascii="宋体" w:hAnsi="宋体" w:cs="Arial"/>
                <w:b/>
                <w:szCs w:val="21"/>
              </w:rPr>
            </w:pPr>
            <w:r>
              <w:rPr>
                <w:rFonts w:ascii="宋体" w:hAnsi="宋体" w:cs="Arial" w:hint="eastAsia"/>
                <w:b/>
                <w:szCs w:val="21"/>
              </w:rPr>
              <w:t>招标文件要求</w:t>
            </w:r>
          </w:p>
        </w:tc>
        <w:tc>
          <w:tcPr>
            <w:tcW w:w="2942" w:type="dxa"/>
            <w:vAlign w:val="center"/>
          </w:tcPr>
          <w:p w:rsidR="00F1738E" w:rsidRDefault="00F1738E">
            <w:pPr>
              <w:spacing w:afterLines="0" w:line="240" w:lineRule="auto"/>
              <w:jc w:val="center"/>
              <w:rPr>
                <w:rFonts w:ascii="宋体" w:hAnsi="宋体" w:cs="Arial"/>
                <w:b/>
                <w:szCs w:val="21"/>
              </w:rPr>
            </w:pPr>
            <w:r>
              <w:rPr>
                <w:rFonts w:ascii="宋体" w:hAnsi="宋体" w:cs="Arial" w:hint="eastAsia"/>
                <w:b/>
                <w:szCs w:val="21"/>
              </w:rPr>
              <w:t>投标文件响应</w:t>
            </w:r>
          </w:p>
        </w:tc>
        <w:tc>
          <w:tcPr>
            <w:tcW w:w="1917" w:type="dxa"/>
            <w:vAlign w:val="center"/>
          </w:tcPr>
          <w:p w:rsidR="00F1738E" w:rsidRDefault="00F1738E">
            <w:pPr>
              <w:spacing w:afterLines="0" w:line="240" w:lineRule="auto"/>
              <w:jc w:val="center"/>
              <w:rPr>
                <w:rFonts w:ascii="宋体" w:hAnsi="宋体" w:cs="Arial"/>
                <w:b/>
                <w:szCs w:val="21"/>
              </w:rPr>
            </w:pPr>
            <w:r>
              <w:rPr>
                <w:rFonts w:ascii="宋体" w:hAnsi="宋体" w:cs="Arial" w:hint="eastAsia"/>
                <w:b/>
                <w:szCs w:val="21"/>
              </w:rPr>
              <w:t>偏离说明（符合/正偏离/负偏离）</w:t>
            </w:r>
          </w:p>
        </w:tc>
      </w:tr>
      <w:tr w:rsidR="00F1738E">
        <w:trPr>
          <w:trHeight w:val="472"/>
          <w:jc w:val="center"/>
        </w:trPr>
        <w:tc>
          <w:tcPr>
            <w:tcW w:w="9267" w:type="dxa"/>
            <w:gridSpan w:val="4"/>
            <w:vAlign w:val="center"/>
          </w:tcPr>
          <w:p w:rsidR="00F1738E" w:rsidRDefault="00F1738E">
            <w:pPr>
              <w:spacing w:afterLines="0" w:line="240" w:lineRule="auto"/>
              <w:jc w:val="center"/>
              <w:rPr>
                <w:rFonts w:ascii="宋体" w:hAnsi="宋体" w:cs="Arial"/>
                <w:b/>
                <w:szCs w:val="21"/>
              </w:rPr>
            </w:pPr>
            <w:r>
              <w:rPr>
                <w:rFonts w:cs="Arial" w:hint="eastAsia"/>
                <w:b/>
                <w:bCs/>
              </w:rPr>
              <w:t>带</w:t>
            </w:r>
            <w:r>
              <w:rPr>
                <w:rFonts w:ascii="宋体" w:hAnsi="宋体" w:hint="eastAsia"/>
                <w:b/>
                <w:kern w:val="0"/>
                <w:szCs w:val="21"/>
              </w:rPr>
              <w:t>★号条款为</w:t>
            </w:r>
            <w:r>
              <w:rPr>
                <w:rFonts w:cs="Arial" w:hint="eastAsia"/>
                <w:b/>
                <w:bCs/>
              </w:rPr>
              <w:t>不可负偏离条款</w:t>
            </w:r>
            <w:r>
              <w:rPr>
                <w:rFonts w:ascii="宋体" w:hAnsi="宋体" w:cs="Arial" w:hint="eastAsia"/>
                <w:b/>
                <w:szCs w:val="21"/>
              </w:rPr>
              <w:t>，有一项负偏离即导致投标无效。</w:t>
            </w:r>
          </w:p>
        </w:tc>
      </w:tr>
      <w:tr w:rsidR="00F1738E">
        <w:trPr>
          <w:jc w:val="center"/>
        </w:trPr>
        <w:tc>
          <w:tcPr>
            <w:tcW w:w="602" w:type="dxa"/>
            <w:vAlign w:val="center"/>
          </w:tcPr>
          <w:p w:rsidR="00F1738E" w:rsidRDefault="00F1738E">
            <w:pPr>
              <w:spacing w:afterLines="0" w:line="240" w:lineRule="auto"/>
              <w:rPr>
                <w:rFonts w:ascii="宋体" w:hAnsi="宋体" w:cs="Arial"/>
                <w:b/>
                <w:szCs w:val="21"/>
              </w:rPr>
            </w:pPr>
            <w:r>
              <w:rPr>
                <w:rFonts w:ascii="宋体" w:hAnsi="宋体" w:cs="Arial" w:hint="eastAsia"/>
                <w:b/>
                <w:szCs w:val="21"/>
              </w:rPr>
              <w:t>1</w:t>
            </w:r>
          </w:p>
        </w:tc>
        <w:tc>
          <w:tcPr>
            <w:tcW w:w="3806" w:type="dxa"/>
            <w:vAlign w:val="center"/>
          </w:tcPr>
          <w:p w:rsidR="00F1738E" w:rsidRDefault="00F1738E">
            <w:pPr>
              <w:spacing w:after="78"/>
              <w:rPr>
                <w:szCs w:val="21"/>
              </w:rPr>
            </w:pPr>
            <w:r>
              <w:rPr>
                <w:rFonts w:ascii="宋体" w:hAnsi="宋体" w:hint="eastAsia"/>
                <w:b/>
                <w:kern w:val="0"/>
                <w:szCs w:val="21"/>
              </w:rPr>
              <w:t>★本项目</w:t>
            </w:r>
            <w:r>
              <w:rPr>
                <w:rFonts w:ascii="宋体" w:hAnsi="宋体" w:hint="eastAsia"/>
                <w:b/>
                <w:bCs/>
                <w:szCs w:val="21"/>
              </w:rPr>
              <w:t>第六章服务需求书内容为项目正常开展的基本要求，投标人必须完全响应满足招标文件第六章服务需求书的全部内容，否则将导致投标无效。如投标人中标后被发现不能满足招标文件第六章服务需求书的，采购单位有权拒绝签订合同，一切后果由投标人承担。</w:t>
            </w:r>
          </w:p>
        </w:tc>
        <w:tc>
          <w:tcPr>
            <w:tcW w:w="2942" w:type="dxa"/>
            <w:vAlign w:val="center"/>
          </w:tcPr>
          <w:p w:rsidR="00ED4ECD" w:rsidRDefault="00ED4ECD">
            <w:pPr>
              <w:spacing w:afterLines="0" w:line="240" w:lineRule="auto"/>
              <w:jc w:val="left"/>
              <w:rPr>
                <w:rFonts w:ascii="宋体" w:hAnsi="宋体" w:cs="Arial"/>
                <w:b/>
                <w:sz w:val="18"/>
                <w:szCs w:val="18"/>
              </w:rPr>
            </w:pPr>
          </w:p>
          <w:p w:rsidR="00ED4ECD" w:rsidRDefault="00ED4ECD">
            <w:pPr>
              <w:spacing w:afterLines="0" w:line="240" w:lineRule="auto"/>
              <w:jc w:val="left"/>
              <w:rPr>
                <w:rFonts w:ascii="宋体" w:hAnsi="宋体" w:cs="Arial"/>
                <w:b/>
                <w:sz w:val="18"/>
                <w:szCs w:val="18"/>
              </w:rPr>
            </w:pPr>
          </w:p>
          <w:p w:rsidR="00F1738E" w:rsidRDefault="00F1738E">
            <w:pPr>
              <w:spacing w:afterLines="0" w:line="240" w:lineRule="auto"/>
              <w:jc w:val="left"/>
              <w:rPr>
                <w:rFonts w:ascii="宋体" w:hAnsi="宋体" w:cs="Arial"/>
                <w:b/>
                <w:sz w:val="18"/>
                <w:szCs w:val="18"/>
              </w:rPr>
            </w:pPr>
            <w:r>
              <w:rPr>
                <w:rFonts w:ascii="宋体" w:hAnsi="宋体" w:cs="Arial" w:hint="eastAsia"/>
                <w:b/>
                <w:sz w:val="18"/>
                <w:szCs w:val="18"/>
              </w:rPr>
              <w:t>投标人完全响应满足招标文件第六章服务需求书中所有带</w:t>
            </w:r>
            <w:r>
              <w:rPr>
                <w:rFonts w:ascii="宋体" w:hAnsi="宋体" w:hint="eastAsia"/>
                <w:b/>
                <w:kern w:val="0"/>
                <w:sz w:val="18"/>
                <w:szCs w:val="18"/>
              </w:rPr>
              <w:t>★</w:t>
            </w:r>
            <w:r>
              <w:rPr>
                <w:rFonts w:ascii="宋体" w:hAnsi="宋体" w:cs="Arial" w:hint="eastAsia"/>
                <w:b/>
                <w:sz w:val="18"/>
                <w:szCs w:val="18"/>
              </w:rPr>
              <w:t>号条款的要求</w:t>
            </w:r>
          </w:p>
          <w:p w:rsidR="00F1738E" w:rsidRDefault="00F1738E">
            <w:pPr>
              <w:spacing w:afterLines="0" w:line="240" w:lineRule="auto"/>
              <w:jc w:val="left"/>
              <w:rPr>
                <w:rFonts w:cs="Arial"/>
                <w:b/>
              </w:rPr>
            </w:pPr>
          </w:p>
        </w:tc>
        <w:tc>
          <w:tcPr>
            <w:tcW w:w="1917" w:type="dxa"/>
            <w:vAlign w:val="center"/>
          </w:tcPr>
          <w:p w:rsidR="00F1738E" w:rsidRDefault="00F1738E">
            <w:pPr>
              <w:spacing w:afterLines="0" w:line="240" w:lineRule="auto"/>
              <w:jc w:val="center"/>
              <w:rPr>
                <w:szCs w:val="21"/>
              </w:rPr>
            </w:pPr>
          </w:p>
        </w:tc>
      </w:tr>
    </w:tbl>
    <w:p w:rsidR="00F1738E" w:rsidRDefault="00F1738E">
      <w:pPr>
        <w:spacing w:afterLines="0"/>
        <w:rPr>
          <w:b/>
        </w:rPr>
      </w:pPr>
    </w:p>
    <w:p w:rsidR="00F1738E" w:rsidRDefault="00F1738E">
      <w:pPr>
        <w:spacing w:after="78"/>
        <w:rPr>
          <w:rFonts w:cs="Arial"/>
          <w:color w:val="0000FF"/>
        </w:rPr>
      </w:pPr>
      <w:r>
        <w:rPr>
          <w:rFonts w:hint="eastAsia"/>
        </w:rPr>
        <w:t>填写说明：若响应情况优于招标要求，应作详细说明；“偏离情况”栏中根据响应情况填写，没有达到要求的填“负偏离”，达到要求的填“符合”，优于要求的填“正偏离”。</w:t>
      </w:r>
    </w:p>
    <w:p w:rsidR="00F1738E" w:rsidRDefault="00F1738E">
      <w:pPr>
        <w:spacing w:afterLines="0"/>
      </w:pPr>
    </w:p>
    <w:p w:rsidR="00F1738E" w:rsidRDefault="00F1738E">
      <w:pPr>
        <w:spacing w:afterLines="0"/>
      </w:pPr>
    </w:p>
    <w:p w:rsidR="00F1738E" w:rsidRDefault="00F1738E">
      <w:pPr>
        <w:spacing w:after="78"/>
        <w:rPr>
          <w:rFonts w:cs="Arial"/>
        </w:rPr>
      </w:pPr>
      <w:r>
        <w:rPr>
          <w:rFonts w:cs="Arial" w:hint="eastAsia"/>
        </w:rPr>
        <w:t>投标人代表：</w:t>
      </w:r>
    </w:p>
    <w:p w:rsidR="00F1738E" w:rsidRDefault="00F1738E">
      <w:pPr>
        <w:spacing w:after="78"/>
        <w:rPr>
          <w:rFonts w:cs="Arial"/>
          <w:color w:val="0000FF"/>
        </w:rPr>
      </w:pPr>
      <w:r>
        <w:rPr>
          <w:rFonts w:cs="Arial" w:hint="eastAsia"/>
        </w:rPr>
        <w:t>投标单位：</w:t>
      </w:r>
    </w:p>
    <w:p w:rsidR="00F1738E" w:rsidRDefault="00F1738E">
      <w:pPr>
        <w:spacing w:after="78"/>
      </w:pPr>
    </w:p>
    <w:p w:rsidR="00F1738E" w:rsidRDefault="00F1738E">
      <w:pPr>
        <w:pStyle w:val="2"/>
        <w:pageBreakBefore/>
        <w:adjustRightInd w:val="0"/>
        <w:spacing w:after="78" w:line="240" w:lineRule="auto"/>
        <w:jc w:val="center"/>
        <w:textAlignment w:val="baseline"/>
        <w:rPr>
          <w:rFonts w:ascii="宋体" w:eastAsia="宋体" w:hAnsi="宋体"/>
          <w:color w:val="000000"/>
          <w:kern w:val="0"/>
        </w:rPr>
      </w:pPr>
      <w:r>
        <w:rPr>
          <w:rFonts w:ascii="宋体" w:eastAsia="宋体" w:hAnsi="宋体" w:hint="eastAsia"/>
          <w:color w:val="000000"/>
          <w:kern w:val="0"/>
        </w:rPr>
        <w:t>5. 投标人情况介绍</w:t>
      </w:r>
    </w:p>
    <w:p w:rsidR="00F1738E" w:rsidRDefault="00F1738E">
      <w:pPr>
        <w:spacing w:afterLines="0" w:line="240" w:lineRule="auto"/>
        <w:ind w:leftChars="86" w:left="537" w:hangingChars="198" w:hanging="356"/>
        <w:rPr>
          <w:bCs/>
          <w:color w:val="000000"/>
          <w:sz w:val="18"/>
          <w:szCs w:val="18"/>
        </w:rPr>
      </w:pPr>
      <w:r>
        <w:rPr>
          <w:rFonts w:hint="eastAsia"/>
          <w:bCs/>
          <w:color w:val="000000"/>
          <w:sz w:val="18"/>
          <w:szCs w:val="18"/>
        </w:rPr>
        <w:t>注：</w:t>
      </w:r>
      <w:r>
        <w:rPr>
          <w:rFonts w:hint="eastAsia"/>
          <w:bCs/>
          <w:color w:val="000000"/>
          <w:sz w:val="18"/>
          <w:szCs w:val="18"/>
        </w:rPr>
        <w:t>1</w:t>
      </w:r>
      <w:r>
        <w:rPr>
          <w:rFonts w:hint="eastAsia"/>
          <w:bCs/>
          <w:color w:val="000000"/>
          <w:sz w:val="18"/>
          <w:szCs w:val="18"/>
        </w:rPr>
        <w:t>、在按要求填写好此表格后，各投标单位可以用其它的方式，就公司整体情况作出详细的介绍。</w:t>
      </w:r>
    </w:p>
    <w:p w:rsidR="00F1738E" w:rsidRDefault="00F1738E">
      <w:pPr>
        <w:spacing w:afterLines="0" w:line="240" w:lineRule="auto"/>
        <w:rPr>
          <w:rFonts w:cs="Arial"/>
          <w:color w:val="000000"/>
        </w:rPr>
      </w:pPr>
      <w:r>
        <w:rPr>
          <w:rFonts w:hint="eastAsia"/>
          <w:color w:val="000000"/>
          <w:sz w:val="18"/>
          <w:szCs w:val="18"/>
        </w:rPr>
        <w:t>2</w:t>
      </w:r>
      <w:r>
        <w:rPr>
          <w:rFonts w:hint="eastAsia"/>
          <w:color w:val="000000"/>
          <w:sz w:val="18"/>
          <w:szCs w:val="18"/>
        </w:rPr>
        <w:t>、有关资质情况需提供证书扫描</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96"/>
        <w:gridCol w:w="2348"/>
        <w:gridCol w:w="4278"/>
        <w:gridCol w:w="1337"/>
      </w:tblGrid>
      <w:tr w:rsidR="00F1738E">
        <w:trPr>
          <w:cantSplit/>
          <w:trHeight w:val="481"/>
          <w:jc w:val="center"/>
        </w:trPr>
        <w:tc>
          <w:tcPr>
            <w:tcW w:w="696" w:type="dxa"/>
            <w:vAlign w:val="center"/>
          </w:tcPr>
          <w:p w:rsidR="00F1738E" w:rsidRDefault="00F1738E">
            <w:pPr>
              <w:snapToGrid w:val="0"/>
              <w:spacing w:afterLines="0" w:line="240" w:lineRule="auto"/>
              <w:jc w:val="center"/>
              <w:rPr>
                <w:b/>
                <w:color w:val="000000"/>
                <w:szCs w:val="21"/>
              </w:rPr>
            </w:pPr>
            <w:r>
              <w:rPr>
                <w:rFonts w:hint="eastAsia"/>
                <w:b/>
                <w:color w:val="000000"/>
                <w:szCs w:val="21"/>
              </w:rPr>
              <w:t>序号</w:t>
            </w:r>
          </w:p>
        </w:tc>
        <w:tc>
          <w:tcPr>
            <w:tcW w:w="2348" w:type="dxa"/>
            <w:vAlign w:val="center"/>
          </w:tcPr>
          <w:p w:rsidR="00F1738E" w:rsidRDefault="00F1738E">
            <w:pPr>
              <w:snapToGrid w:val="0"/>
              <w:spacing w:afterLines="0" w:line="240" w:lineRule="auto"/>
              <w:jc w:val="center"/>
              <w:rPr>
                <w:b/>
                <w:color w:val="000000"/>
                <w:szCs w:val="21"/>
              </w:rPr>
            </w:pPr>
            <w:r>
              <w:rPr>
                <w:rFonts w:hint="eastAsia"/>
                <w:b/>
                <w:color w:val="000000"/>
                <w:szCs w:val="21"/>
              </w:rPr>
              <w:t>项目</w:t>
            </w:r>
          </w:p>
        </w:tc>
        <w:tc>
          <w:tcPr>
            <w:tcW w:w="4278" w:type="dxa"/>
            <w:vAlign w:val="center"/>
          </w:tcPr>
          <w:p w:rsidR="00F1738E" w:rsidRDefault="00F1738E">
            <w:pPr>
              <w:snapToGrid w:val="0"/>
              <w:spacing w:afterLines="0" w:line="240" w:lineRule="auto"/>
              <w:jc w:val="center"/>
              <w:rPr>
                <w:b/>
                <w:color w:val="000000"/>
                <w:szCs w:val="21"/>
              </w:rPr>
            </w:pPr>
            <w:r>
              <w:rPr>
                <w:rFonts w:hint="eastAsia"/>
                <w:b/>
                <w:color w:val="000000"/>
                <w:szCs w:val="21"/>
              </w:rPr>
              <w:t>内容及说明</w:t>
            </w:r>
          </w:p>
        </w:tc>
        <w:tc>
          <w:tcPr>
            <w:tcW w:w="1337" w:type="dxa"/>
            <w:vAlign w:val="center"/>
          </w:tcPr>
          <w:p w:rsidR="00F1738E" w:rsidRDefault="00F1738E">
            <w:pPr>
              <w:snapToGrid w:val="0"/>
              <w:spacing w:afterLines="0" w:line="240" w:lineRule="auto"/>
              <w:jc w:val="center"/>
              <w:rPr>
                <w:b/>
                <w:color w:val="000000"/>
                <w:szCs w:val="21"/>
              </w:rPr>
            </w:pPr>
            <w:r>
              <w:rPr>
                <w:rFonts w:hint="eastAsia"/>
                <w:b/>
                <w:color w:val="000000"/>
                <w:szCs w:val="21"/>
              </w:rPr>
              <w:t>备注</w:t>
            </w:r>
          </w:p>
        </w:tc>
      </w:tr>
      <w:tr w:rsidR="00F1738E">
        <w:trPr>
          <w:cantSplit/>
          <w:trHeight w:val="481"/>
          <w:jc w:val="center"/>
        </w:trPr>
        <w:tc>
          <w:tcPr>
            <w:tcW w:w="696" w:type="dxa"/>
            <w:vAlign w:val="center"/>
          </w:tcPr>
          <w:p w:rsidR="00F1738E" w:rsidRDefault="00F1738E">
            <w:pPr>
              <w:snapToGrid w:val="0"/>
              <w:spacing w:afterLines="0" w:line="240" w:lineRule="auto"/>
              <w:jc w:val="center"/>
              <w:rPr>
                <w:b/>
                <w:color w:val="000000"/>
                <w:szCs w:val="21"/>
              </w:rPr>
            </w:pPr>
            <w:r>
              <w:rPr>
                <w:rFonts w:hint="eastAsia"/>
                <w:b/>
                <w:color w:val="000000"/>
                <w:szCs w:val="21"/>
              </w:rPr>
              <w:t>一</w:t>
            </w:r>
          </w:p>
        </w:tc>
        <w:tc>
          <w:tcPr>
            <w:tcW w:w="6626" w:type="dxa"/>
            <w:gridSpan w:val="2"/>
            <w:vAlign w:val="center"/>
          </w:tcPr>
          <w:p w:rsidR="00F1738E" w:rsidRDefault="00F1738E">
            <w:pPr>
              <w:snapToGrid w:val="0"/>
              <w:spacing w:afterLines="0" w:line="240" w:lineRule="auto"/>
              <w:rPr>
                <w:b/>
                <w:color w:val="000000"/>
                <w:szCs w:val="21"/>
              </w:rPr>
            </w:pPr>
            <w:r>
              <w:rPr>
                <w:rFonts w:hint="eastAsia"/>
                <w:b/>
                <w:color w:val="000000"/>
                <w:szCs w:val="21"/>
              </w:rPr>
              <w:t>营业执照</w:t>
            </w:r>
          </w:p>
        </w:tc>
        <w:tc>
          <w:tcPr>
            <w:tcW w:w="1337" w:type="dxa"/>
            <w:vAlign w:val="center"/>
          </w:tcPr>
          <w:p w:rsidR="00F1738E" w:rsidRDefault="00F1738E">
            <w:pPr>
              <w:snapToGrid w:val="0"/>
              <w:spacing w:afterLines="0" w:line="240" w:lineRule="auto"/>
              <w:jc w:val="center"/>
              <w:rPr>
                <w:color w:val="000000"/>
                <w:szCs w:val="21"/>
              </w:rPr>
            </w:pPr>
            <w:r>
              <w:rPr>
                <w:rFonts w:hint="eastAsia"/>
                <w:color w:val="000000"/>
                <w:szCs w:val="21"/>
              </w:rPr>
              <w:t>提供扫描件</w:t>
            </w: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1</w:t>
            </w:r>
          </w:p>
        </w:tc>
        <w:tc>
          <w:tcPr>
            <w:tcW w:w="2348" w:type="dxa"/>
            <w:vAlign w:val="center"/>
          </w:tcPr>
          <w:p w:rsidR="00F1738E" w:rsidRDefault="00F1738E">
            <w:pPr>
              <w:snapToGrid w:val="0"/>
              <w:spacing w:afterLines="0" w:line="240" w:lineRule="auto"/>
              <w:jc w:val="center"/>
              <w:rPr>
                <w:color w:val="000000"/>
                <w:szCs w:val="21"/>
              </w:rPr>
            </w:pPr>
            <w:r>
              <w:rPr>
                <w:rFonts w:hint="eastAsia"/>
                <w:color w:val="000000"/>
                <w:szCs w:val="21"/>
              </w:rPr>
              <w:t>注册年度及注册编号</w:t>
            </w:r>
          </w:p>
        </w:tc>
        <w:tc>
          <w:tcPr>
            <w:tcW w:w="4278" w:type="dxa"/>
            <w:vAlign w:val="center"/>
          </w:tcPr>
          <w:p w:rsidR="00F1738E" w:rsidRDefault="00F1738E">
            <w:pPr>
              <w:snapToGrid w:val="0"/>
              <w:spacing w:afterLines="0" w:line="240" w:lineRule="auto"/>
              <w:rPr>
                <w:color w:val="000000"/>
                <w:szCs w:val="21"/>
              </w:rPr>
            </w:pPr>
          </w:p>
        </w:tc>
        <w:tc>
          <w:tcPr>
            <w:tcW w:w="1337" w:type="dxa"/>
            <w:vAlign w:val="center"/>
          </w:tcPr>
          <w:p w:rsidR="00F1738E" w:rsidRDefault="00F1738E">
            <w:pPr>
              <w:snapToGrid w:val="0"/>
              <w:spacing w:afterLines="0" w:line="240" w:lineRule="auto"/>
              <w:jc w:val="center"/>
              <w:rPr>
                <w:color w:val="000000"/>
                <w:szCs w:val="21"/>
              </w:rPr>
            </w:pP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2</w:t>
            </w:r>
          </w:p>
        </w:tc>
        <w:tc>
          <w:tcPr>
            <w:tcW w:w="2348" w:type="dxa"/>
            <w:vAlign w:val="center"/>
          </w:tcPr>
          <w:p w:rsidR="00F1738E" w:rsidRDefault="00F1738E">
            <w:pPr>
              <w:snapToGrid w:val="0"/>
              <w:spacing w:afterLines="0" w:line="240" w:lineRule="auto"/>
              <w:jc w:val="center"/>
              <w:rPr>
                <w:color w:val="000000"/>
                <w:szCs w:val="21"/>
              </w:rPr>
            </w:pPr>
            <w:r>
              <w:rPr>
                <w:rFonts w:hint="eastAsia"/>
                <w:color w:val="000000"/>
                <w:szCs w:val="21"/>
              </w:rPr>
              <w:t>注册资金（万元）</w:t>
            </w:r>
          </w:p>
        </w:tc>
        <w:tc>
          <w:tcPr>
            <w:tcW w:w="4278" w:type="dxa"/>
            <w:vAlign w:val="center"/>
          </w:tcPr>
          <w:p w:rsidR="00F1738E" w:rsidRDefault="00F1738E">
            <w:pPr>
              <w:snapToGrid w:val="0"/>
              <w:spacing w:afterLines="0" w:line="240" w:lineRule="auto"/>
              <w:rPr>
                <w:color w:val="000000"/>
                <w:szCs w:val="21"/>
              </w:rPr>
            </w:pPr>
          </w:p>
        </w:tc>
        <w:tc>
          <w:tcPr>
            <w:tcW w:w="1337" w:type="dxa"/>
            <w:vAlign w:val="center"/>
          </w:tcPr>
          <w:p w:rsidR="00F1738E" w:rsidRDefault="00F1738E">
            <w:pPr>
              <w:snapToGrid w:val="0"/>
              <w:spacing w:afterLines="0" w:line="240" w:lineRule="auto"/>
              <w:jc w:val="center"/>
              <w:rPr>
                <w:color w:val="000000"/>
                <w:szCs w:val="21"/>
              </w:rPr>
            </w:pP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3</w:t>
            </w:r>
          </w:p>
        </w:tc>
        <w:tc>
          <w:tcPr>
            <w:tcW w:w="2348" w:type="dxa"/>
            <w:vAlign w:val="center"/>
          </w:tcPr>
          <w:p w:rsidR="00F1738E" w:rsidRDefault="00F1738E">
            <w:pPr>
              <w:snapToGrid w:val="0"/>
              <w:spacing w:afterLines="0" w:line="240" w:lineRule="auto"/>
              <w:jc w:val="center"/>
              <w:rPr>
                <w:color w:val="000000"/>
                <w:szCs w:val="21"/>
              </w:rPr>
            </w:pPr>
            <w:r>
              <w:rPr>
                <w:rFonts w:hint="eastAsia"/>
                <w:color w:val="000000"/>
                <w:szCs w:val="21"/>
              </w:rPr>
              <w:t>经营场所</w:t>
            </w:r>
          </w:p>
        </w:tc>
        <w:tc>
          <w:tcPr>
            <w:tcW w:w="4278" w:type="dxa"/>
            <w:vAlign w:val="center"/>
          </w:tcPr>
          <w:p w:rsidR="00F1738E" w:rsidRDefault="00F1738E">
            <w:pPr>
              <w:snapToGrid w:val="0"/>
              <w:spacing w:afterLines="0" w:line="240" w:lineRule="auto"/>
              <w:rPr>
                <w:color w:val="000000"/>
                <w:szCs w:val="21"/>
              </w:rPr>
            </w:pPr>
          </w:p>
        </w:tc>
        <w:tc>
          <w:tcPr>
            <w:tcW w:w="1337" w:type="dxa"/>
            <w:vAlign w:val="center"/>
          </w:tcPr>
          <w:p w:rsidR="00F1738E" w:rsidRDefault="00F1738E">
            <w:pPr>
              <w:snapToGrid w:val="0"/>
              <w:spacing w:afterLines="0" w:line="240" w:lineRule="auto"/>
              <w:jc w:val="center"/>
              <w:rPr>
                <w:color w:val="000000"/>
                <w:szCs w:val="21"/>
              </w:rPr>
            </w:pP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4</w:t>
            </w:r>
          </w:p>
        </w:tc>
        <w:tc>
          <w:tcPr>
            <w:tcW w:w="2348" w:type="dxa"/>
            <w:vAlign w:val="center"/>
          </w:tcPr>
          <w:p w:rsidR="00F1738E" w:rsidRDefault="00F1738E">
            <w:pPr>
              <w:snapToGrid w:val="0"/>
              <w:spacing w:afterLines="0" w:line="240" w:lineRule="auto"/>
              <w:jc w:val="center"/>
              <w:rPr>
                <w:color w:val="000000"/>
                <w:szCs w:val="21"/>
              </w:rPr>
            </w:pPr>
            <w:r>
              <w:rPr>
                <w:rFonts w:hint="eastAsia"/>
                <w:color w:val="000000"/>
                <w:szCs w:val="21"/>
              </w:rPr>
              <w:t>有效期</w:t>
            </w:r>
          </w:p>
        </w:tc>
        <w:tc>
          <w:tcPr>
            <w:tcW w:w="4278" w:type="dxa"/>
            <w:vAlign w:val="center"/>
          </w:tcPr>
          <w:p w:rsidR="00F1738E" w:rsidRDefault="00F1738E">
            <w:pPr>
              <w:snapToGrid w:val="0"/>
              <w:spacing w:afterLines="0" w:line="240" w:lineRule="auto"/>
              <w:rPr>
                <w:color w:val="000000"/>
                <w:szCs w:val="21"/>
              </w:rPr>
            </w:pPr>
          </w:p>
        </w:tc>
        <w:tc>
          <w:tcPr>
            <w:tcW w:w="1337" w:type="dxa"/>
            <w:vAlign w:val="center"/>
          </w:tcPr>
          <w:p w:rsidR="00F1738E" w:rsidRDefault="00F1738E">
            <w:pPr>
              <w:snapToGrid w:val="0"/>
              <w:spacing w:afterLines="0" w:line="240" w:lineRule="auto"/>
              <w:jc w:val="center"/>
              <w:rPr>
                <w:color w:val="000000"/>
                <w:szCs w:val="21"/>
              </w:rPr>
            </w:pP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二</w:t>
            </w:r>
          </w:p>
        </w:tc>
        <w:tc>
          <w:tcPr>
            <w:tcW w:w="6626" w:type="dxa"/>
            <w:gridSpan w:val="2"/>
            <w:vAlign w:val="center"/>
          </w:tcPr>
          <w:p w:rsidR="00F1738E" w:rsidRDefault="00F1738E">
            <w:pPr>
              <w:snapToGrid w:val="0"/>
              <w:spacing w:afterLines="0" w:line="240" w:lineRule="auto"/>
              <w:rPr>
                <w:b/>
                <w:color w:val="000000"/>
                <w:szCs w:val="21"/>
              </w:rPr>
            </w:pPr>
            <w:r>
              <w:rPr>
                <w:rFonts w:hint="eastAsia"/>
                <w:b/>
                <w:color w:val="000000"/>
                <w:szCs w:val="21"/>
              </w:rPr>
              <w:t>资格（质）证书（</w:t>
            </w:r>
            <w:r>
              <w:rPr>
                <w:rFonts w:hint="eastAsia"/>
                <w:color w:val="000000"/>
                <w:szCs w:val="21"/>
              </w:rPr>
              <w:t>若有其他资质证书，可按表格格式扩展</w:t>
            </w:r>
            <w:r>
              <w:rPr>
                <w:rFonts w:hint="eastAsia"/>
                <w:b/>
                <w:color w:val="000000"/>
                <w:szCs w:val="21"/>
              </w:rPr>
              <w:t>）</w:t>
            </w:r>
          </w:p>
        </w:tc>
        <w:tc>
          <w:tcPr>
            <w:tcW w:w="1337" w:type="dxa"/>
            <w:vAlign w:val="center"/>
          </w:tcPr>
          <w:p w:rsidR="00F1738E" w:rsidRDefault="00F1738E">
            <w:pPr>
              <w:snapToGrid w:val="0"/>
              <w:spacing w:afterLines="0" w:line="240" w:lineRule="auto"/>
              <w:jc w:val="center"/>
              <w:rPr>
                <w:color w:val="000000"/>
                <w:szCs w:val="21"/>
              </w:rPr>
            </w:pPr>
            <w:r>
              <w:rPr>
                <w:rFonts w:hint="eastAsia"/>
                <w:color w:val="000000"/>
                <w:szCs w:val="21"/>
              </w:rPr>
              <w:t>提供扫描件</w:t>
            </w: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1</w:t>
            </w:r>
          </w:p>
        </w:tc>
        <w:tc>
          <w:tcPr>
            <w:tcW w:w="2348" w:type="dxa"/>
            <w:vAlign w:val="center"/>
          </w:tcPr>
          <w:p w:rsidR="00F1738E" w:rsidRDefault="00F1738E">
            <w:pPr>
              <w:snapToGrid w:val="0"/>
              <w:spacing w:afterLines="0" w:line="240" w:lineRule="auto"/>
              <w:jc w:val="center"/>
              <w:rPr>
                <w:color w:val="000000"/>
                <w:szCs w:val="21"/>
              </w:rPr>
            </w:pPr>
            <w:r>
              <w:rPr>
                <w:rFonts w:hint="eastAsia"/>
                <w:color w:val="000000"/>
                <w:szCs w:val="21"/>
              </w:rPr>
              <w:t>证书名称</w:t>
            </w:r>
          </w:p>
        </w:tc>
        <w:tc>
          <w:tcPr>
            <w:tcW w:w="4278" w:type="dxa"/>
            <w:vAlign w:val="center"/>
          </w:tcPr>
          <w:p w:rsidR="00F1738E" w:rsidRDefault="00F1738E">
            <w:pPr>
              <w:snapToGrid w:val="0"/>
              <w:spacing w:afterLines="0" w:line="240" w:lineRule="auto"/>
              <w:jc w:val="center"/>
              <w:rPr>
                <w:color w:val="000000"/>
                <w:szCs w:val="21"/>
              </w:rPr>
            </w:pPr>
          </w:p>
        </w:tc>
        <w:tc>
          <w:tcPr>
            <w:tcW w:w="1337" w:type="dxa"/>
            <w:vAlign w:val="center"/>
          </w:tcPr>
          <w:p w:rsidR="00F1738E" w:rsidRDefault="00F1738E">
            <w:pPr>
              <w:snapToGrid w:val="0"/>
              <w:spacing w:afterLines="0" w:line="240" w:lineRule="auto"/>
              <w:jc w:val="center"/>
              <w:rPr>
                <w:color w:val="000000"/>
                <w:szCs w:val="21"/>
              </w:rPr>
            </w:pP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2</w:t>
            </w:r>
          </w:p>
        </w:tc>
        <w:tc>
          <w:tcPr>
            <w:tcW w:w="2348" w:type="dxa"/>
            <w:vAlign w:val="center"/>
          </w:tcPr>
          <w:p w:rsidR="00F1738E" w:rsidRDefault="00F1738E">
            <w:pPr>
              <w:snapToGrid w:val="0"/>
              <w:spacing w:afterLines="0" w:line="240" w:lineRule="auto"/>
              <w:jc w:val="center"/>
              <w:rPr>
                <w:color w:val="000000"/>
                <w:szCs w:val="21"/>
              </w:rPr>
            </w:pPr>
            <w:r>
              <w:rPr>
                <w:rFonts w:hint="eastAsia"/>
                <w:color w:val="000000"/>
                <w:szCs w:val="21"/>
              </w:rPr>
              <w:t>批准单位</w:t>
            </w:r>
          </w:p>
        </w:tc>
        <w:tc>
          <w:tcPr>
            <w:tcW w:w="4278" w:type="dxa"/>
            <w:vAlign w:val="center"/>
          </w:tcPr>
          <w:p w:rsidR="00F1738E" w:rsidRDefault="00F1738E">
            <w:pPr>
              <w:snapToGrid w:val="0"/>
              <w:spacing w:afterLines="0" w:line="240" w:lineRule="auto"/>
              <w:jc w:val="center"/>
              <w:rPr>
                <w:color w:val="000000"/>
                <w:szCs w:val="21"/>
              </w:rPr>
            </w:pPr>
          </w:p>
        </w:tc>
        <w:tc>
          <w:tcPr>
            <w:tcW w:w="1337" w:type="dxa"/>
            <w:vAlign w:val="center"/>
          </w:tcPr>
          <w:p w:rsidR="00F1738E" w:rsidRDefault="00F1738E">
            <w:pPr>
              <w:snapToGrid w:val="0"/>
              <w:spacing w:afterLines="0" w:line="240" w:lineRule="auto"/>
              <w:jc w:val="center"/>
              <w:rPr>
                <w:color w:val="000000"/>
                <w:szCs w:val="21"/>
              </w:rPr>
            </w:pP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3</w:t>
            </w:r>
          </w:p>
        </w:tc>
        <w:tc>
          <w:tcPr>
            <w:tcW w:w="2348" w:type="dxa"/>
            <w:vAlign w:val="center"/>
          </w:tcPr>
          <w:p w:rsidR="00F1738E" w:rsidRDefault="00F1738E">
            <w:pPr>
              <w:snapToGrid w:val="0"/>
              <w:spacing w:afterLines="0" w:line="240" w:lineRule="auto"/>
              <w:jc w:val="center"/>
              <w:rPr>
                <w:color w:val="000000"/>
                <w:szCs w:val="21"/>
              </w:rPr>
            </w:pPr>
            <w:r>
              <w:rPr>
                <w:rFonts w:hint="eastAsia"/>
                <w:color w:val="000000"/>
                <w:szCs w:val="21"/>
              </w:rPr>
              <w:t>等级</w:t>
            </w:r>
          </w:p>
        </w:tc>
        <w:tc>
          <w:tcPr>
            <w:tcW w:w="4278" w:type="dxa"/>
            <w:vAlign w:val="center"/>
          </w:tcPr>
          <w:p w:rsidR="00F1738E" w:rsidRDefault="00F1738E">
            <w:pPr>
              <w:snapToGrid w:val="0"/>
              <w:spacing w:afterLines="0" w:line="240" w:lineRule="auto"/>
              <w:jc w:val="center"/>
              <w:rPr>
                <w:color w:val="000000"/>
                <w:szCs w:val="21"/>
              </w:rPr>
            </w:pPr>
          </w:p>
        </w:tc>
        <w:tc>
          <w:tcPr>
            <w:tcW w:w="1337" w:type="dxa"/>
            <w:vAlign w:val="center"/>
          </w:tcPr>
          <w:p w:rsidR="00F1738E" w:rsidRDefault="00F1738E">
            <w:pPr>
              <w:snapToGrid w:val="0"/>
              <w:spacing w:afterLines="0" w:line="240" w:lineRule="auto"/>
              <w:jc w:val="center"/>
              <w:rPr>
                <w:color w:val="000000"/>
                <w:szCs w:val="21"/>
              </w:rPr>
            </w:pP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4</w:t>
            </w:r>
          </w:p>
        </w:tc>
        <w:tc>
          <w:tcPr>
            <w:tcW w:w="2348" w:type="dxa"/>
            <w:vAlign w:val="center"/>
          </w:tcPr>
          <w:p w:rsidR="00F1738E" w:rsidRDefault="00F1738E">
            <w:pPr>
              <w:snapToGrid w:val="0"/>
              <w:spacing w:afterLines="0" w:line="240" w:lineRule="auto"/>
              <w:jc w:val="center"/>
              <w:rPr>
                <w:color w:val="000000"/>
                <w:szCs w:val="21"/>
              </w:rPr>
            </w:pPr>
            <w:r>
              <w:rPr>
                <w:rFonts w:hint="eastAsia"/>
                <w:color w:val="000000"/>
                <w:szCs w:val="21"/>
              </w:rPr>
              <w:t>批准时间及编号</w:t>
            </w:r>
          </w:p>
        </w:tc>
        <w:tc>
          <w:tcPr>
            <w:tcW w:w="4278" w:type="dxa"/>
            <w:vAlign w:val="center"/>
          </w:tcPr>
          <w:p w:rsidR="00F1738E" w:rsidRDefault="00F1738E">
            <w:pPr>
              <w:snapToGrid w:val="0"/>
              <w:spacing w:afterLines="0" w:line="240" w:lineRule="auto"/>
              <w:jc w:val="center"/>
              <w:rPr>
                <w:color w:val="000000"/>
                <w:szCs w:val="21"/>
              </w:rPr>
            </w:pPr>
          </w:p>
        </w:tc>
        <w:tc>
          <w:tcPr>
            <w:tcW w:w="1337" w:type="dxa"/>
            <w:vAlign w:val="center"/>
          </w:tcPr>
          <w:p w:rsidR="00F1738E" w:rsidRDefault="00F1738E">
            <w:pPr>
              <w:snapToGrid w:val="0"/>
              <w:spacing w:afterLines="0" w:line="240" w:lineRule="auto"/>
              <w:jc w:val="center"/>
              <w:rPr>
                <w:color w:val="000000"/>
                <w:szCs w:val="21"/>
              </w:rPr>
            </w:pPr>
          </w:p>
        </w:tc>
      </w:tr>
      <w:tr w:rsidR="00F1738E">
        <w:trPr>
          <w:cantSplit/>
          <w:trHeight w:val="481"/>
          <w:jc w:val="center"/>
        </w:trPr>
        <w:tc>
          <w:tcPr>
            <w:tcW w:w="696" w:type="dxa"/>
            <w:vAlign w:val="center"/>
          </w:tcPr>
          <w:p w:rsidR="00F1738E" w:rsidRDefault="00F1738E">
            <w:pPr>
              <w:snapToGrid w:val="0"/>
              <w:spacing w:afterLines="0" w:line="240" w:lineRule="auto"/>
              <w:jc w:val="center"/>
              <w:rPr>
                <w:color w:val="000000"/>
                <w:szCs w:val="21"/>
              </w:rPr>
            </w:pPr>
            <w:r>
              <w:rPr>
                <w:rFonts w:hint="eastAsia"/>
                <w:color w:val="000000"/>
                <w:szCs w:val="21"/>
              </w:rPr>
              <w:t>5</w:t>
            </w:r>
          </w:p>
        </w:tc>
        <w:tc>
          <w:tcPr>
            <w:tcW w:w="2348" w:type="dxa"/>
            <w:vAlign w:val="center"/>
          </w:tcPr>
          <w:p w:rsidR="00F1738E" w:rsidRDefault="00F1738E">
            <w:pPr>
              <w:snapToGrid w:val="0"/>
              <w:spacing w:afterLines="0" w:line="240" w:lineRule="auto"/>
              <w:jc w:val="center"/>
              <w:rPr>
                <w:color w:val="000000"/>
                <w:szCs w:val="21"/>
              </w:rPr>
            </w:pPr>
            <w:r>
              <w:rPr>
                <w:rFonts w:hint="eastAsia"/>
                <w:color w:val="000000"/>
                <w:szCs w:val="21"/>
              </w:rPr>
              <w:t>有效期</w:t>
            </w:r>
          </w:p>
        </w:tc>
        <w:tc>
          <w:tcPr>
            <w:tcW w:w="4278" w:type="dxa"/>
            <w:vAlign w:val="center"/>
          </w:tcPr>
          <w:p w:rsidR="00F1738E" w:rsidRDefault="00F1738E">
            <w:pPr>
              <w:snapToGrid w:val="0"/>
              <w:spacing w:afterLines="0" w:line="240" w:lineRule="auto"/>
              <w:jc w:val="center"/>
              <w:rPr>
                <w:color w:val="000000"/>
                <w:szCs w:val="21"/>
              </w:rPr>
            </w:pPr>
          </w:p>
        </w:tc>
        <w:tc>
          <w:tcPr>
            <w:tcW w:w="1337" w:type="dxa"/>
            <w:vAlign w:val="center"/>
          </w:tcPr>
          <w:p w:rsidR="00F1738E" w:rsidRDefault="00F1738E">
            <w:pPr>
              <w:snapToGrid w:val="0"/>
              <w:spacing w:afterLines="0" w:line="240" w:lineRule="auto"/>
              <w:jc w:val="center"/>
              <w:rPr>
                <w:color w:val="000000"/>
                <w:szCs w:val="21"/>
              </w:rPr>
            </w:pPr>
          </w:p>
        </w:tc>
      </w:tr>
      <w:tr w:rsidR="00F1738E">
        <w:trPr>
          <w:cantSplit/>
          <w:trHeight w:val="481"/>
          <w:jc w:val="center"/>
        </w:trPr>
        <w:tc>
          <w:tcPr>
            <w:tcW w:w="696" w:type="dxa"/>
            <w:vAlign w:val="center"/>
          </w:tcPr>
          <w:p w:rsidR="00F1738E" w:rsidRDefault="00F1738E">
            <w:pPr>
              <w:snapToGrid w:val="0"/>
              <w:spacing w:afterLines="0" w:line="240" w:lineRule="auto"/>
              <w:jc w:val="center"/>
              <w:rPr>
                <w:b/>
                <w:color w:val="000000"/>
                <w:szCs w:val="21"/>
              </w:rPr>
            </w:pPr>
            <w:r>
              <w:rPr>
                <w:rFonts w:hint="eastAsia"/>
                <w:b/>
                <w:color w:val="000000"/>
                <w:szCs w:val="21"/>
              </w:rPr>
              <w:t>三</w:t>
            </w:r>
          </w:p>
        </w:tc>
        <w:tc>
          <w:tcPr>
            <w:tcW w:w="6626" w:type="dxa"/>
            <w:gridSpan w:val="2"/>
            <w:vAlign w:val="center"/>
          </w:tcPr>
          <w:p w:rsidR="00F1738E" w:rsidRDefault="00F1738E">
            <w:pPr>
              <w:snapToGrid w:val="0"/>
              <w:spacing w:afterLines="0" w:line="240" w:lineRule="auto"/>
              <w:rPr>
                <w:b/>
                <w:color w:val="000000"/>
                <w:szCs w:val="21"/>
              </w:rPr>
            </w:pPr>
            <w:r>
              <w:rPr>
                <w:rFonts w:hint="eastAsia"/>
                <w:b/>
                <w:color w:val="000000"/>
                <w:szCs w:val="21"/>
              </w:rPr>
              <w:t>其他</w:t>
            </w:r>
            <w:r>
              <w:rPr>
                <w:rFonts w:hint="eastAsia"/>
                <w:color w:val="000000"/>
                <w:szCs w:val="21"/>
              </w:rPr>
              <w:t>（投标人认为需补充的其他说明）</w:t>
            </w:r>
          </w:p>
        </w:tc>
        <w:tc>
          <w:tcPr>
            <w:tcW w:w="1337" w:type="dxa"/>
            <w:vAlign w:val="center"/>
          </w:tcPr>
          <w:p w:rsidR="00F1738E" w:rsidRDefault="00F1738E">
            <w:pPr>
              <w:snapToGrid w:val="0"/>
              <w:spacing w:afterLines="0" w:line="240" w:lineRule="auto"/>
              <w:jc w:val="center"/>
              <w:rPr>
                <w:color w:val="000000"/>
                <w:szCs w:val="21"/>
              </w:rPr>
            </w:pPr>
          </w:p>
        </w:tc>
      </w:tr>
    </w:tbl>
    <w:p w:rsidR="00F1738E" w:rsidRDefault="00F1738E">
      <w:pPr>
        <w:spacing w:after="78"/>
        <w:rPr>
          <w:rFonts w:cs="Arial"/>
          <w:color w:val="000000"/>
        </w:rPr>
      </w:pPr>
    </w:p>
    <w:p w:rsidR="00F1738E" w:rsidRDefault="00F1738E">
      <w:pPr>
        <w:spacing w:afterLines="0"/>
        <w:rPr>
          <w:rFonts w:cs="Arial"/>
        </w:rPr>
      </w:pPr>
    </w:p>
    <w:p w:rsidR="00F1738E" w:rsidRDefault="008F0E10">
      <w:pPr>
        <w:pStyle w:val="2"/>
        <w:pageBreakBefore/>
        <w:adjustRightInd w:val="0"/>
        <w:spacing w:afterLines="0" w:line="240" w:lineRule="auto"/>
        <w:jc w:val="center"/>
        <w:textAlignment w:val="baseline"/>
        <w:rPr>
          <w:rFonts w:ascii="宋体" w:eastAsia="宋体" w:hAnsi="宋体"/>
          <w:color w:val="000000"/>
          <w:kern w:val="0"/>
        </w:rPr>
      </w:pPr>
      <w:r>
        <w:rPr>
          <w:rFonts w:ascii="宋体" w:hAnsi="宋体"/>
          <w:szCs w:val="21"/>
        </w:rPr>
        <w:t>6</w:t>
      </w:r>
      <w:r w:rsidR="0010552A">
        <w:rPr>
          <w:rFonts w:ascii="宋体" w:hAnsi="宋体" w:hint="eastAsia"/>
          <w:szCs w:val="21"/>
        </w:rPr>
        <w:t>.</w:t>
      </w:r>
      <w:r w:rsidR="00F1738E">
        <w:rPr>
          <w:rFonts w:ascii="宋体" w:hAnsi="宋体" w:hint="eastAsia"/>
          <w:szCs w:val="21"/>
        </w:rPr>
        <w:t>有效业绩</w:t>
      </w:r>
    </w:p>
    <w:p w:rsidR="00F1738E" w:rsidRDefault="00F1738E">
      <w:pPr>
        <w:spacing w:after="78"/>
        <w:rPr>
          <w:rFonts w:cs="Arial"/>
        </w:rPr>
      </w:pPr>
      <w:r>
        <w:rPr>
          <w:rFonts w:cs="Arial" w:hint="eastAsia"/>
        </w:rPr>
        <w:t>项目名称</w:t>
      </w:r>
      <w:r>
        <w:rPr>
          <w:rFonts w:cs="Arial" w:hint="eastAsia"/>
        </w:rPr>
        <w:t>__________________</w:t>
      </w:r>
    </w:p>
    <w:p w:rsidR="00F1738E" w:rsidRDefault="00F1738E">
      <w:pPr>
        <w:spacing w:after="78"/>
        <w:rPr>
          <w:rFonts w:cs="Arial"/>
        </w:rPr>
      </w:pPr>
      <w:r>
        <w:rPr>
          <w:rFonts w:cs="Arial" w:hint="eastAsia"/>
        </w:rPr>
        <w:t>招标编号</w:t>
      </w:r>
      <w:r>
        <w:rPr>
          <w:rFonts w:cs="Arial" w:hint="eastAsia"/>
        </w:rPr>
        <w:t>____________________</w:t>
      </w:r>
    </w:p>
    <w:p w:rsidR="00F1738E" w:rsidRDefault="00F1738E">
      <w:pPr>
        <w:spacing w:after="78"/>
        <w:rPr>
          <w:rFonts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48"/>
        <w:gridCol w:w="1417"/>
        <w:gridCol w:w="1276"/>
        <w:gridCol w:w="851"/>
        <w:gridCol w:w="1166"/>
        <w:gridCol w:w="720"/>
        <w:gridCol w:w="1192"/>
        <w:gridCol w:w="1210"/>
      </w:tblGrid>
      <w:tr w:rsidR="00F1738E">
        <w:trPr>
          <w:jc w:val="center"/>
        </w:trPr>
        <w:tc>
          <w:tcPr>
            <w:tcW w:w="548" w:type="dxa"/>
          </w:tcPr>
          <w:p w:rsidR="00F1738E" w:rsidRDefault="00F1738E">
            <w:pPr>
              <w:spacing w:after="78"/>
              <w:jc w:val="center"/>
              <w:rPr>
                <w:rFonts w:ascii="宋体" w:hAnsi="宋体"/>
                <w:b/>
                <w:szCs w:val="21"/>
              </w:rPr>
            </w:pPr>
            <w:r>
              <w:rPr>
                <w:rFonts w:ascii="宋体" w:hAnsi="宋体" w:hint="eastAsia"/>
                <w:b/>
                <w:szCs w:val="21"/>
              </w:rPr>
              <w:t>序号</w:t>
            </w:r>
          </w:p>
        </w:tc>
        <w:tc>
          <w:tcPr>
            <w:tcW w:w="1417" w:type="dxa"/>
          </w:tcPr>
          <w:p w:rsidR="00F1738E" w:rsidRDefault="00F1738E">
            <w:pPr>
              <w:spacing w:after="78"/>
              <w:jc w:val="center"/>
              <w:rPr>
                <w:rFonts w:ascii="宋体" w:hAnsi="宋体"/>
                <w:b/>
                <w:szCs w:val="21"/>
              </w:rPr>
            </w:pPr>
            <w:r>
              <w:rPr>
                <w:rFonts w:ascii="宋体" w:hAnsi="宋体" w:hint="eastAsia"/>
                <w:b/>
                <w:szCs w:val="21"/>
              </w:rPr>
              <w:t>用户单位</w:t>
            </w:r>
          </w:p>
        </w:tc>
        <w:tc>
          <w:tcPr>
            <w:tcW w:w="1276" w:type="dxa"/>
          </w:tcPr>
          <w:p w:rsidR="00F1738E" w:rsidRDefault="00F1738E">
            <w:pPr>
              <w:spacing w:after="78"/>
              <w:jc w:val="center"/>
              <w:rPr>
                <w:rFonts w:ascii="宋体" w:hAnsi="宋体"/>
                <w:b/>
                <w:szCs w:val="21"/>
              </w:rPr>
            </w:pPr>
            <w:r>
              <w:rPr>
                <w:rFonts w:cs="Arial" w:hint="eastAsia"/>
                <w:b/>
              </w:rPr>
              <w:t>项目</w:t>
            </w:r>
            <w:r>
              <w:rPr>
                <w:rFonts w:ascii="宋体" w:hAnsi="宋体" w:hint="eastAsia"/>
                <w:b/>
                <w:szCs w:val="21"/>
              </w:rPr>
              <w:t>名称</w:t>
            </w:r>
          </w:p>
        </w:tc>
        <w:tc>
          <w:tcPr>
            <w:tcW w:w="851" w:type="dxa"/>
          </w:tcPr>
          <w:p w:rsidR="00F1738E" w:rsidRDefault="00F1738E">
            <w:pPr>
              <w:spacing w:after="78"/>
              <w:jc w:val="center"/>
              <w:rPr>
                <w:rFonts w:ascii="宋体" w:hAnsi="宋体"/>
                <w:b/>
                <w:szCs w:val="21"/>
              </w:rPr>
            </w:pPr>
            <w:r>
              <w:rPr>
                <w:rFonts w:ascii="宋体" w:hAnsi="宋体" w:hint="eastAsia"/>
                <w:b/>
                <w:szCs w:val="21"/>
              </w:rPr>
              <w:t>时间</w:t>
            </w:r>
          </w:p>
        </w:tc>
        <w:tc>
          <w:tcPr>
            <w:tcW w:w="1166" w:type="dxa"/>
          </w:tcPr>
          <w:p w:rsidR="00F1738E" w:rsidRDefault="00F1738E">
            <w:pPr>
              <w:spacing w:after="78"/>
              <w:jc w:val="center"/>
              <w:rPr>
                <w:rFonts w:ascii="宋体" w:hAnsi="宋体"/>
                <w:b/>
                <w:szCs w:val="21"/>
              </w:rPr>
            </w:pPr>
            <w:r>
              <w:rPr>
                <w:rFonts w:ascii="宋体" w:hAnsi="宋体" w:hint="eastAsia"/>
                <w:b/>
                <w:szCs w:val="21"/>
              </w:rPr>
              <w:t>项目规模（金额）</w:t>
            </w:r>
          </w:p>
        </w:tc>
        <w:tc>
          <w:tcPr>
            <w:tcW w:w="720" w:type="dxa"/>
          </w:tcPr>
          <w:p w:rsidR="00F1738E" w:rsidRDefault="00F1738E">
            <w:pPr>
              <w:spacing w:after="78"/>
              <w:jc w:val="center"/>
              <w:rPr>
                <w:rFonts w:ascii="宋体" w:hAnsi="宋体"/>
                <w:b/>
                <w:szCs w:val="21"/>
              </w:rPr>
            </w:pPr>
            <w:r>
              <w:rPr>
                <w:rFonts w:ascii="宋体" w:hAnsi="宋体" w:hint="eastAsia"/>
                <w:b/>
                <w:szCs w:val="21"/>
              </w:rPr>
              <w:t>验收情况</w:t>
            </w:r>
          </w:p>
        </w:tc>
        <w:tc>
          <w:tcPr>
            <w:tcW w:w="1192" w:type="dxa"/>
          </w:tcPr>
          <w:p w:rsidR="00F1738E" w:rsidRDefault="00F1738E">
            <w:pPr>
              <w:spacing w:after="78"/>
              <w:jc w:val="center"/>
              <w:rPr>
                <w:rFonts w:ascii="宋体" w:hAnsi="宋体"/>
                <w:b/>
                <w:szCs w:val="21"/>
              </w:rPr>
            </w:pPr>
            <w:r>
              <w:rPr>
                <w:rFonts w:ascii="宋体" w:hAnsi="宋体" w:hint="eastAsia"/>
                <w:b/>
                <w:szCs w:val="21"/>
              </w:rPr>
              <w:t>用户单位</w:t>
            </w:r>
          </w:p>
          <w:p w:rsidR="00F1738E" w:rsidRDefault="00F1738E">
            <w:pPr>
              <w:spacing w:after="78"/>
              <w:jc w:val="center"/>
              <w:rPr>
                <w:rFonts w:ascii="宋体" w:hAnsi="宋体"/>
                <w:b/>
                <w:szCs w:val="21"/>
              </w:rPr>
            </w:pPr>
            <w:r>
              <w:rPr>
                <w:rFonts w:ascii="宋体" w:hAnsi="宋体" w:hint="eastAsia"/>
                <w:b/>
                <w:szCs w:val="21"/>
              </w:rPr>
              <w:t>联系人</w:t>
            </w:r>
          </w:p>
        </w:tc>
        <w:tc>
          <w:tcPr>
            <w:tcW w:w="1210" w:type="dxa"/>
          </w:tcPr>
          <w:p w:rsidR="00F1738E" w:rsidRDefault="00F1738E">
            <w:pPr>
              <w:spacing w:after="78"/>
              <w:jc w:val="center"/>
              <w:rPr>
                <w:rFonts w:ascii="宋体" w:hAnsi="宋体"/>
                <w:b/>
                <w:szCs w:val="21"/>
              </w:rPr>
            </w:pPr>
            <w:r>
              <w:rPr>
                <w:rFonts w:ascii="宋体" w:hAnsi="宋体" w:hint="eastAsia"/>
                <w:b/>
                <w:szCs w:val="21"/>
              </w:rPr>
              <w:t>用户单位</w:t>
            </w:r>
            <w:r>
              <w:rPr>
                <w:rFonts w:ascii="宋体" w:hAnsi="宋体"/>
                <w:b/>
                <w:szCs w:val="21"/>
              </w:rPr>
              <w:br/>
            </w:r>
            <w:r>
              <w:rPr>
                <w:rFonts w:ascii="宋体" w:hAnsi="宋体" w:hint="eastAsia"/>
                <w:b/>
                <w:szCs w:val="21"/>
              </w:rPr>
              <w:t>联系电话</w:t>
            </w:r>
          </w:p>
        </w:tc>
      </w:tr>
      <w:tr w:rsidR="00F1738E">
        <w:trPr>
          <w:cantSplit/>
          <w:trHeight w:val="300"/>
          <w:jc w:val="center"/>
        </w:trPr>
        <w:tc>
          <w:tcPr>
            <w:tcW w:w="548" w:type="dxa"/>
          </w:tcPr>
          <w:p w:rsidR="00F1738E" w:rsidRDefault="00F1738E">
            <w:pPr>
              <w:spacing w:afterLines="0"/>
              <w:rPr>
                <w:rFonts w:ascii="宋体" w:hAnsi="宋体"/>
                <w:szCs w:val="21"/>
              </w:rPr>
            </w:pPr>
          </w:p>
        </w:tc>
        <w:tc>
          <w:tcPr>
            <w:tcW w:w="1417" w:type="dxa"/>
          </w:tcPr>
          <w:p w:rsidR="00F1738E" w:rsidRDefault="00F1738E">
            <w:pPr>
              <w:spacing w:afterLines="0"/>
              <w:rPr>
                <w:rFonts w:ascii="宋体" w:hAnsi="宋体"/>
                <w:szCs w:val="21"/>
              </w:rPr>
            </w:pPr>
          </w:p>
        </w:tc>
        <w:tc>
          <w:tcPr>
            <w:tcW w:w="1276" w:type="dxa"/>
          </w:tcPr>
          <w:p w:rsidR="00F1738E" w:rsidRDefault="00F1738E">
            <w:pPr>
              <w:spacing w:afterLines="0"/>
              <w:rPr>
                <w:rFonts w:ascii="宋体" w:hAnsi="宋体"/>
                <w:szCs w:val="21"/>
              </w:rPr>
            </w:pPr>
          </w:p>
        </w:tc>
        <w:tc>
          <w:tcPr>
            <w:tcW w:w="851" w:type="dxa"/>
          </w:tcPr>
          <w:p w:rsidR="00F1738E" w:rsidRDefault="00F1738E">
            <w:pPr>
              <w:spacing w:afterLines="0"/>
              <w:rPr>
                <w:rFonts w:ascii="宋体" w:hAnsi="宋体"/>
                <w:szCs w:val="21"/>
              </w:rPr>
            </w:pPr>
          </w:p>
        </w:tc>
        <w:tc>
          <w:tcPr>
            <w:tcW w:w="1166" w:type="dxa"/>
          </w:tcPr>
          <w:p w:rsidR="00F1738E" w:rsidRDefault="00F1738E">
            <w:pPr>
              <w:spacing w:afterLines="0"/>
              <w:rPr>
                <w:rFonts w:ascii="宋体" w:hAnsi="宋体"/>
                <w:szCs w:val="21"/>
              </w:rPr>
            </w:pPr>
          </w:p>
        </w:tc>
        <w:tc>
          <w:tcPr>
            <w:tcW w:w="720" w:type="dxa"/>
          </w:tcPr>
          <w:p w:rsidR="00F1738E" w:rsidRDefault="00F1738E">
            <w:pPr>
              <w:spacing w:afterLines="0"/>
              <w:rPr>
                <w:rFonts w:ascii="宋体" w:hAnsi="宋体"/>
                <w:szCs w:val="21"/>
              </w:rPr>
            </w:pPr>
          </w:p>
        </w:tc>
        <w:tc>
          <w:tcPr>
            <w:tcW w:w="1192" w:type="dxa"/>
          </w:tcPr>
          <w:p w:rsidR="00F1738E" w:rsidRDefault="00F1738E">
            <w:pPr>
              <w:spacing w:afterLines="0"/>
              <w:rPr>
                <w:rFonts w:ascii="宋体" w:hAnsi="宋体"/>
                <w:szCs w:val="21"/>
              </w:rPr>
            </w:pPr>
          </w:p>
        </w:tc>
        <w:tc>
          <w:tcPr>
            <w:tcW w:w="1210" w:type="dxa"/>
          </w:tcPr>
          <w:p w:rsidR="00F1738E" w:rsidRDefault="00F1738E">
            <w:pPr>
              <w:spacing w:afterLines="0"/>
              <w:rPr>
                <w:rFonts w:ascii="宋体" w:hAnsi="宋体"/>
                <w:szCs w:val="21"/>
              </w:rPr>
            </w:pPr>
          </w:p>
        </w:tc>
      </w:tr>
      <w:tr w:rsidR="00F1738E">
        <w:trPr>
          <w:cantSplit/>
          <w:trHeight w:val="300"/>
          <w:jc w:val="center"/>
        </w:trPr>
        <w:tc>
          <w:tcPr>
            <w:tcW w:w="548" w:type="dxa"/>
          </w:tcPr>
          <w:p w:rsidR="00F1738E" w:rsidRDefault="00F1738E">
            <w:pPr>
              <w:spacing w:afterLines="0"/>
              <w:rPr>
                <w:rFonts w:ascii="宋体" w:hAnsi="宋体"/>
                <w:szCs w:val="21"/>
              </w:rPr>
            </w:pPr>
          </w:p>
        </w:tc>
        <w:tc>
          <w:tcPr>
            <w:tcW w:w="1417" w:type="dxa"/>
          </w:tcPr>
          <w:p w:rsidR="00F1738E" w:rsidRDefault="00F1738E">
            <w:pPr>
              <w:spacing w:afterLines="0"/>
              <w:rPr>
                <w:rFonts w:ascii="宋体" w:hAnsi="宋体"/>
                <w:szCs w:val="21"/>
              </w:rPr>
            </w:pPr>
          </w:p>
        </w:tc>
        <w:tc>
          <w:tcPr>
            <w:tcW w:w="1276" w:type="dxa"/>
          </w:tcPr>
          <w:p w:rsidR="00F1738E" w:rsidRDefault="00F1738E">
            <w:pPr>
              <w:spacing w:afterLines="0"/>
              <w:rPr>
                <w:rFonts w:ascii="宋体" w:hAnsi="宋体"/>
                <w:szCs w:val="21"/>
              </w:rPr>
            </w:pPr>
          </w:p>
        </w:tc>
        <w:tc>
          <w:tcPr>
            <w:tcW w:w="851" w:type="dxa"/>
          </w:tcPr>
          <w:p w:rsidR="00F1738E" w:rsidRDefault="00F1738E">
            <w:pPr>
              <w:spacing w:afterLines="0"/>
              <w:rPr>
                <w:rFonts w:ascii="宋体" w:hAnsi="宋体"/>
                <w:szCs w:val="21"/>
              </w:rPr>
            </w:pPr>
          </w:p>
        </w:tc>
        <w:tc>
          <w:tcPr>
            <w:tcW w:w="1166" w:type="dxa"/>
          </w:tcPr>
          <w:p w:rsidR="00F1738E" w:rsidRDefault="00F1738E">
            <w:pPr>
              <w:spacing w:afterLines="0"/>
              <w:rPr>
                <w:rFonts w:ascii="宋体" w:hAnsi="宋体"/>
                <w:szCs w:val="21"/>
              </w:rPr>
            </w:pPr>
          </w:p>
        </w:tc>
        <w:tc>
          <w:tcPr>
            <w:tcW w:w="720" w:type="dxa"/>
          </w:tcPr>
          <w:p w:rsidR="00F1738E" w:rsidRDefault="00F1738E">
            <w:pPr>
              <w:spacing w:afterLines="0"/>
              <w:rPr>
                <w:rFonts w:ascii="宋体" w:hAnsi="宋体"/>
                <w:szCs w:val="21"/>
              </w:rPr>
            </w:pPr>
          </w:p>
        </w:tc>
        <w:tc>
          <w:tcPr>
            <w:tcW w:w="1192" w:type="dxa"/>
          </w:tcPr>
          <w:p w:rsidR="00F1738E" w:rsidRDefault="00F1738E">
            <w:pPr>
              <w:spacing w:afterLines="0"/>
              <w:rPr>
                <w:rFonts w:ascii="宋体" w:hAnsi="宋体"/>
                <w:szCs w:val="21"/>
              </w:rPr>
            </w:pPr>
          </w:p>
        </w:tc>
        <w:tc>
          <w:tcPr>
            <w:tcW w:w="1210" w:type="dxa"/>
          </w:tcPr>
          <w:p w:rsidR="00F1738E" w:rsidRDefault="00F1738E">
            <w:pPr>
              <w:spacing w:afterLines="0"/>
              <w:rPr>
                <w:rFonts w:ascii="宋体" w:hAnsi="宋体"/>
                <w:szCs w:val="21"/>
              </w:rPr>
            </w:pPr>
          </w:p>
        </w:tc>
      </w:tr>
      <w:tr w:rsidR="00F1738E">
        <w:trPr>
          <w:cantSplit/>
          <w:trHeight w:val="300"/>
          <w:jc w:val="center"/>
        </w:trPr>
        <w:tc>
          <w:tcPr>
            <w:tcW w:w="548" w:type="dxa"/>
          </w:tcPr>
          <w:p w:rsidR="00F1738E" w:rsidRDefault="00F1738E">
            <w:pPr>
              <w:spacing w:afterLines="0"/>
              <w:rPr>
                <w:rFonts w:ascii="宋体" w:hAnsi="宋体"/>
                <w:szCs w:val="21"/>
              </w:rPr>
            </w:pPr>
          </w:p>
        </w:tc>
        <w:tc>
          <w:tcPr>
            <w:tcW w:w="1417" w:type="dxa"/>
          </w:tcPr>
          <w:p w:rsidR="00F1738E" w:rsidRDefault="00F1738E">
            <w:pPr>
              <w:spacing w:afterLines="0"/>
              <w:rPr>
                <w:rFonts w:ascii="宋体" w:hAnsi="宋体"/>
                <w:szCs w:val="21"/>
              </w:rPr>
            </w:pPr>
          </w:p>
        </w:tc>
        <w:tc>
          <w:tcPr>
            <w:tcW w:w="1276" w:type="dxa"/>
          </w:tcPr>
          <w:p w:rsidR="00F1738E" w:rsidRDefault="00F1738E">
            <w:pPr>
              <w:spacing w:afterLines="0"/>
              <w:rPr>
                <w:rFonts w:ascii="宋体" w:hAnsi="宋体"/>
                <w:szCs w:val="21"/>
              </w:rPr>
            </w:pPr>
          </w:p>
        </w:tc>
        <w:tc>
          <w:tcPr>
            <w:tcW w:w="851" w:type="dxa"/>
          </w:tcPr>
          <w:p w:rsidR="00F1738E" w:rsidRDefault="00F1738E">
            <w:pPr>
              <w:spacing w:afterLines="0"/>
              <w:rPr>
                <w:rFonts w:ascii="宋体" w:hAnsi="宋体"/>
                <w:szCs w:val="21"/>
              </w:rPr>
            </w:pPr>
          </w:p>
        </w:tc>
        <w:tc>
          <w:tcPr>
            <w:tcW w:w="1166" w:type="dxa"/>
          </w:tcPr>
          <w:p w:rsidR="00F1738E" w:rsidRDefault="00F1738E">
            <w:pPr>
              <w:spacing w:afterLines="0"/>
              <w:rPr>
                <w:rFonts w:ascii="宋体" w:hAnsi="宋体"/>
                <w:szCs w:val="21"/>
              </w:rPr>
            </w:pPr>
          </w:p>
        </w:tc>
        <w:tc>
          <w:tcPr>
            <w:tcW w:w="720" w:type="dxa"/>
          </w:tcPr>
          <w:p w:rsidR="00F1738E" w:rsidRDefault="00F1738E">
            <w:pPr>
              <w:spacing w:afterLines="0"/>
              <w:rPr>
                <w:rFonts w:ascii="宋体" w:hAnsi="宋体"/>
                <w:szCs w:val="21"/>
              </w:rPr>
            </w:pPr>
          </w:p>
        </w:tc>
        <w:tc>
          <w:tcPr>
            <w:tcW w:w="1192" w:type="dxa"/>
          </w:tcPr>
          <w:p w:rsidR="00F1738E" w:rsidRDefault="00F1738E">
            <w:pPr>
              <w:spacing w:afterLines="0"/>
              <w:rPr>
                <w:rFonts w:ascii="宋体" w:hAnsi="宋体"/>
                <w:szCs w:val="21"/>
              </w:rPr>
            </w:pPr>
          </w:p>
        </w:tc>
        <w:tc>
          <w:tcPr>
            <w:tcW w:w="1210" w:type="dxa"/>
          </w:tcPr>
          <w:p w:rsidR="00F1738E" w:rsidRDefault="00F1738E">
            <w:pPr>
              <w:spacing w:afterLines="0"/>
              <w:rPr>
                <w:rFonts w:ascii="宋体" w:hAnsi="宋体"/>
                <w:szCs w:val="21"/>
              </w:rPr>
            </w:pPr>
          </w:p>
        </w:tc>
      </w:tr>
      <w:tr w:rsidR="00F1738E">
        <w:trPr>
          <w:cantSplit/>
          <w:trHeight w:val="300"/>
          <w:jc w:val="center"/>
        </w:trPr>
        <w:tc>
          <w:tcPr>
            <w:tcW w:w="548" w:type="dxa"/>
          </w:tcPr>
          <w:p w:rsidR="00F1738E" w:rsidRDefault="00F1738E">
            <w:pPr>
              <w:spacing w:afterLines="0"/>
              <w:rPr>
                <w:rFonts w:ascii="宋体" w:hAnsi="宋体"/>
                <w:szCs w:val="21"/>
              </w:rPr>
            </w:pPr>
          </w:p>
        </w:tc>
        <w:tc>
          <w:tcPr>
            <w:tcW w:w="1417" w:type="dxa"/>
          </w:tcPr>
          <w:p w:rsidR="00F1738E" w:rsidRDefault="00F1738E">
            <w:pPr>
              <w:spacing w:afterLines="0"/>
              <w:rPr>
                <w:rFonts w:ascii="宋体" w:hAnsi="宋体"/>
                <w:szCs w:val="21"/>
              </w:rPr>
            </w:pPr>
          </w:p>
        </w:tc>
        <w:tc>
          <w:tcPr>
            <w:tcW w:w="1276" w:type="dxa"/>
          </w:tcPr>
          <w:p w:rsidR="00F1738E" w:rsidRDefault="00F1738E">
            <w:pPr>
              <w:spacing w:afterLines="0"/>
              <w:rPr>
                <w:rFonts w:ascii="宋体" w:hAnsi="宋体"/>
                <w:szCs w:val="21"/>
              </w:rPr>
            </w:pPr>
          </w:p>
        </w:tc>
        <w:tc>
          <w:tcPr>
            <w:tcW w:w="851" w:type="dxa"/>
          </w:tcPr>
          <w:p w:rsidR="00F1738E" w:rsidRDefault="00F1738E">
            <w:pPr>
              <w:spacing w:afterLines="0"/>
              <w:rPr>
                <w:rFonts w:ascii="宋体" w:hAnsi="宋体"/>
                <w:szCs w:val="21"/>
              </w:rPr>
            </w:pPr>
          </w:p>
        </w:tc>
        <w:tc>
          <w:tcPr>
            <w:tcW w:w="1166" w:type="dxa"/>
          </w:tcPr>
          <w:p w:rsidR="00F1738E" w:rsidRDefault="00F1738E">
            <w:pPr>
              <w:spacing w:afterLines="0"/>
              <w:rPr>
                <w:rFonts w:ascii="宋体" w:hAnsi="宋体"/>
                <w:szCs w:val="21"/>
              </w:rPr>
            </w:pPr>
          </w:p>
        </w:tc>
        <w:tc>
          <w:tcPr>
            <w:tcW w:w="720" w:type="dxa"/>
          </w:tcPr>
          <w:p w:rsidR="00F1738E" w:rsidRDefault="00F1738E">
            <w:pPr>
              <w:spacing w:afterLines="0"/>
              <w:rPr>
                <w:rFonts w:ascii="宋体" w:hAnsi="宋体"/>
                <w:szCs w:val="21"/>
              </w:rPr>
            </w:pPr>
          </w:p>
        </w:tc>
        <w:tc>
          <w:tcPr>
            <w:tcW w:w="1192" w:type="dxa"/>
          </w:tcPr>
          <w:p w:rsidR="00F1738E" w:rsidRDefault="00F1738E">
            <w:pPr>
              <w:spacing w:afterLines="0"/>
              <w:rPr>
                <w:rFonts w:ascii="宋体" w:hAnsi="宋体"/>
                <w:szCs w:val="21"/>
              </w:rPr>
            </w:pPr>
          </w:p>
        </w:tc>
        <w:tc>
          <w:tcPr>
            <w:tcW w:w="1210" w:type="dxa"/>
          </w:tcPr>
          <w:p w:rsidR="00F1738E" w:rsidRDefault="00F1738E">
            <w:pPr>
              <w:spacing w:afterLines="0"/>
              <w:rPr>
                <w:rFonts w:ascii="宋体" w:hAnsi="宋体"/>
                <w:szCs w:val="21"/>
              </w:rPr>
            </w:pPr>
          </w:p>
        </w:tc>
      </w:tr>
    </w:tbl>
    <w:p w:rsidR="00F1738E" w:rsidRDefault="00F1738E">
      <w:pPr>
        <w:spacing w:afterLines="0"/>
        <w:rPr>
          <w:rFonts w:ascii="宋体" w:hAnsi="宋体"/>
          <w:color w:val="0000FF"/>
          <w:kern w:val="0"/>
          <w:szCs w:val="21"/>
        </w:rPr>
      </w:pPr>
      <w:r>
        <w:rPr>
          <w:rFonts w:ascii="宋体" w:hAnsi="宋体" w:hint="eastAsia"/>
          <w:color w:val="0000FF"/>
          <w:kern w:val="0"/>
          <w:szCs w:val="21"/>
        </w:rPr>
        <w:t>此表可延长，根据评分准则要求提供相关证明材料附后。</w:t>
      </w:r>
    </w:p>
    <w:p w:rsidR="00F1738E" w:rsidRDefault="00F1738E">
      <w:pPr>
        <w:spacing w:afterLines="0"/>
        <w:rPr>
          <w:rFonts w:cs="Arial"/>
        </w:rPr>
      </w:pPr>
    </w:p>
    <w:p w:rsidR="00F1738E" w:rsidRDefault="00F1738E">
      <w:pPr>
        <w:spacing w:after="78"/>
        <w:rPr>
          <w:rFonts w:cs="Arial"/>
          <w:color w:val="000000"/>
        </w:rPr>
      </w:pPr>
      <w:r>
        <w:rPr>
          <w:rFonts w:cs="Arial" w:hint="eastAsia"/>
          <w:color w:val="000000"/>
        </w:rPr>
        <w:t>投标人代表：</w:t>
      </w:r>
    </w:p>
    <w:p w:rsidR="00F1738E" w:rsidRDefault="00F1738E">
      <w:pPr>
        <w:spacing w:after="78"/>
        <w:rPr>
          <w:rFonts w:cs="Arial"/>
          <w:color w:val="000000"/>
          <w:u w:val="single"/>
        </w:rPr>
      </w:pPr>
      <w:r>
        <w:rPr>
          <w:rFonts w:cs="Arial" w:hint="eastAsia"/>
          <w:color w:val="000000"/>
        </w:rPr>
        <w:t>投标单位：</w:t>
      </w:r>
    </w:p>
    <w:p w:rsidR="00F1738E" w:rsidRDefault="008F0E10">
      <w:pPr>
        <w:pStyle w:val="2"/>
        <w:pageBreakBefore/>
        <w:adjustRightInd w:val="0"/>
        <w:spacing w:afterLines="0" w:line="240" w:lineRule="auto"/>
        <w:jc w:val="center"/>
        <w:textAlignment w:val="baseline"/>
        <w:rPr>
          <w:rFonts w:ascii="宋体" w:eastAsia="宋体" w:hAnsi="宋体"/>
          <w:color w:val="000000"/>
          <w:kern w:val="0"/>
        </w:rPr>
      </w:pPr>
      <w:r>
        <w:rPr>
          <w:rFonts w:ascii="宋体" w:eastAsia="宋体" w:hAnsi="宋体"/>
          <w:color w:val="000000"/>
          <w:kern w:val="0"/>
        </w:rPr>
        <w:t>7</w:t>
      </w:r>
      <w:r w:rsidR="00F1738E">
        <w:rPr>
          <w:rFonts w:ascii="宋体" w:eastAsia="宋体" w:hAnsi="宋体" w:hint="eastAsia"/>
          <w:color w:val="000000"/>
          <w:kern w:val="0"/>
        </w:rPr>
        <w:t>. 项目负责人员情况表</w:t>
      </w:r>
    </w:p>
    <w:p w:rsidR="00F1738E" w:rsidRDefault="00F1738E">
      <w:pPr>
        <w:spacing w:after="78"/>
        <w:rPr>
          <w:rFonts w:ascii="宋体" w:hAnsi="宋体" w:cs="Arial"/>
          <w:szCs w:val="21"/>
        </w:rPr>
      </w:pPr>
    </w:p>
    <w:p w:rsidR="00F1738E" w:rsidRDefault="00F1738E">
      <w:pPr>
        <w:spacing w:after="78"/>
        <w:rPr>
          <w:rFonts w:cs="Arial"/>
        </w:rPr>
      </w:pPr>
      <w:r>
        <w:rPr>
          <w:rFonts w:cs="Arial" w:hint="eastAsia"/>
        </w:rPr>
        <w:t>项目名称</w:t>
      </w:r>
      <w:r>
        <w:rPr>
          <w:rFonts w:cs="Arial" w:hint="eastAsia"/>
        </w:rPr>
        <w:t>__________________</w:t>
      </w:r>
    </w:p>
    <w:p w:rsidR="00F1738E" w:rsidRDefault="00F1738E">
      <w:pPr>
        <w:spacing w:after="78"/>
        <w:rPr>
          <w:rFonts w:cs="Arial"/>
        </w:rPr>
      </w:pPr>
      <w:r>
        <w:rPr>
          <w:rFonts w:cs="Arial" w:hint="eastAsia"/>
        </w:rPr>
        <w:t>招标编号</w:t>
      </w:r>
      <w:r>
        <w:rPr>
          <w:rFonts w:cs="Arial" w:hint="eastAsia"/>
        </w:rPr>
        <w:t>____________________</w:t>
      </w:r>
    </w:p>
    <w:p w:rsidR="00F1738E" w:rsidRDefault="00F1738E">
      <w:pPr>
        <w:spacing w:after="78"/>
        <w:rPr>
          <w:rFonts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292"/>
        <w:gridCol w:w="1843"/>
        <w:gridCol w:w="4571"/>
      </w:tblGrid>
      <w:tr w:rsidR="00F1738E">
        <w:trPr>
          <w:trHeight w:val="993"/>
          <w:jc w:val="center"/>
        </w:trPr>
        <w:tc>
          <w:tcPr>
            <w:tcW w:w="1292" w:type="dxa"/>
          </w:tcPr>
          <w:p w:rsidR="00F1738E" w:rsidRDefault="00F1738E">
            <w:pPr>
              <w:spacing w:after="78"/>
              <w:jc w:val="center"/>
              <w:rPr>
                <w:rFonts w:ascii="宋体" w:hAnsi="宋体"/>
                <w:szCs w:val="21"/>
              </w:rPr>
            </w:pPr>
            <w:r>
              <w:rPr>
                <w:rFonts w:ascii="宋体" w:hAnsi="宋体" w:hint="eastAsia"/>
                <w:szCs w:val="21"/>
              </w:rPr>
              <w:t>姓名</w:t>
            </w:r>
          </w:p>
        </w:tc>
        <w:tc>
          <w:tcPr>
            <w:tcW w:w="1843" w:type="dxa"/>
          </w:tcPr>
          <w:p w:rsidR="00F1738E" w:rsidRDefault="00F1738E">
            <w:pPr>
              <w:tabs>
                <w:tab w:val="center" w:pos="522"/>
              </w:tabs>
              <w:spacing w:after="78"/>
              <w:rPr>
                <w:rFonts w:ascii="宋体" w:hAnsi="宋体"/>
                <w:szCs w:val="21"/>
              </w:rPr>
            </w:pPr>
            <w:r>
              <w:rPr>
                <w:rFonts w:ascii="宋体" w:hAnsi="宋体" w:hint="eastAsia"/>
                <w:szCs w:val="21"/>
              </w:rPr>
              <w:tab/>
              <w:t>资格资质或职称或学历学位</w:t>
            </w:r>
          </w:p>
        </w:tc>
        <w:tc>
          <w:tcPr>
            <w:tcW w:w="4571" w:type="dxa"/>
          </w:tcPr>
          <w:p w:rsidR="00F1738E" w:rsidRDefault="00F1738E">
            <w:pPr>
              <w:spacing w:after="78"/>
              <w:jc w:val="center"/>
              <w:rPr>
                <w:rFonts w:ascii="宋体" w:hAnsi="宋体"/>
                <w:szCs w:val="21"/>
              </w:rPr>
            </w:pPr>
            <w:r>
              <w:rPr>
                <w:rFonts w:ascii="宋体" w:hAnsi="宋体" w:hint="eastAsia"/>
                <w:szCs w:val="21"/>
              </w:rPr>
              <w:t>主要资历、经验及承担过的</w:t>
            </w:r>
            <w:r>
              <w:rPr>
                <w:rFonts w:cs="Arial" w:hint="eastAsia"/>
              </w:rPr>
              <w:t>项目</w:t>
            </w:r>
          </w:p>
        </w:tc>
      </w:tr>
      <w:tr w:rsidR="00F1738E">
        <w:trPr>
          <w:trHeight w:val="378"/>
          <w:jc w:val="center"/>
        </w:trPr>
        <w:tc>
          <w:tcPr>
            <w:tcW w:w="1292" w:type="dxa"/>
          </w:tcPr>
          <w:p w:rsidR="00F1738E" w:rsidRDefault="00F1738E">
            <w:pPr>
              <w:spacing w:after="78"/>
              <w:rPr>
                <w:rFonts w:ascii="宋体" w:hAnsi="宋体"/>
                <w:szCs w:val="21"/>
              </w:rPr>
            </w:pPr>
          </w:p>
        </w:tc>
        <w:tc>
          <w:tcPr>
            <w:tcW w:w="1843" w:type="dxa"/>
          </w:tcPr>
          <w:p w:rsidR="00F1738E" w:rsidRDefault="00F1738E">
            <w:pPr>
              <w:spacing w:after="78"/>
              <w:rPr>
                <w:rFonts w:ascii="宋体" w:hAnsi="宋体"/>
                <w:szCs w:val="21"/>
              </w:rPr>
            </w:pPr>
          </w:p>
        </w:tc>
        <w:tc>
          <w:tcPr>
            <w:tcW w:w="4571" w:type="dxa"/>
          </w:tcPr>
          <w:p w:rsidR="00F1738E" w:rsidRDefault="00F1738E">
            <w:pPr>
              <w:spacing w:after="78"/>
              <w:rPr>
                <w:rFonts w:ascii="宋体" w:hAnsi="宋体"/>
                <w:szCs w:val="21"/>
              </w:rPr>
            </w:pPr>
          </w:p>
        </w:tc>
      </w:tr>
      <w:tr w:rsidR="00F1738E">
        <w:trPr>
          <w:trHeight w:val="378"/>
          <w:jc w:val="center"/>
        </w:trPr>
        <w:tc>
          <w:tcPr>
            <w:tcW w:w="1292" w:type="dxa"/>
          </w:tcPr>
          <w:p w:rsidR="00F1738E" w:rsidRDefault="00F1738E">
            <w:pPr>
              <w:spacing w:after="78"/>
              <w:rPr>
                <w:rFonts w:ascii="宋体" w:hAnsi="宋体"/>
                <w:szCs w:val="21"/>
              </w:rPr>
            </w:pPr>
          </w:p>
        </w:tc>
        <w:tc>
          <w:tcPr>
            <w:tcW w:w="1843" w:type="dxa"/>
          </w:tcPr>
          <w:p w:rsidR="00F1738E" w:rsidRDefault="00F1738E">
            <w:pPr>
              <w:spacing w:after="78"/>
              <w:rPr>
                <w:rFonts w:ascii="宋体" w:hAnsi="宋体"/>
                <w:szCs w:val="21"/>
              </w:rPr>
            </w:pPr>
          </w:p>
        </w:tc>
        <w:tc>
          <w:tcPr>
            <w:tcW w:w="4571" w:type="dxa"/>
          </w:tcPr>
          <w:p w:rsidR="00F1738E" w:rsidRDefault="00F1738E">
            <w:pPr>
              <w:spacing w:after="78"/>
              <w:rPr>
                <w:rFonts w:ascii="宋体" w:hAnsi="宋体"/>
                <w:szCs w:val="21"/>
              </w:rPr>
            </w:pPr>
          </w:p>
        </w:tc>
      </w:tr>
      <w:tr w:rsidR="00F1738E">
        <w:trPr>
          <w:trHeight w:val="378"/>
          <w:jc w:val="center"/>
        </w:trPr>
        <w:tc>
          <w:tcPr>
            <w:tcW w:w="1292" w:type="dxa"/>
          </w:tcPr>
          <w:p w:rsidR="00F1738E" w:rsidRDefault="00F1738E">
            <w:pPr>
              <w:spacing w:after="78"/>
              <w:rPr>
                <w:rFonts w:ascii="宋体" w:hAnsi="宋体"/>
                <w:szCs w:val="21"/>
              </w:rPr>
            </w:pPr>
          </w:p>
        </w:tc>
        <w:tc>
          <w:tcPr>
            <w:tcW w:w="1843" w:type="dxa"/>
          </w:tcPr>
          <w:p w:rsidR="00F1738E" w:rsidRDefault="00F1738E">
            <w:pPr>
              <w:spacing w:after="78"/>
              <w:rPr>
                <w:rFonts w:ascii="宋体" w:hAnsi="宋体"/>
                <w:szCs w:val="21"/>
              </w:rPr>
            </w:pPr>
          </w:p>
        </w:tc>
        <w:tc>
          <w:tcPr>
            <w:tcW w:w="4571" w:type="dxa"/>
          </w:tcPr>
          <w:p w:rsidR="00F1738E" w:rsidRDefault="00F1738E">
            <w:pPr>
              <w:spacing w:after="78"/>
              <w:rPr>
                <w:rFonts w:ascii="宋体" w:hAnsi="宋体"/>
                <w:szCs w:val="21"/>
              </w:rPr>
            </w:pPr>
          </w:p>
        </w:tc>
      </w:tr>
    </w:tbl>
    <w:p w:rsidR="00F1738E" w:rsidRDefault="00F1738E">
      <w:pPr>
        <w:spacing w:after="78"/>
        <w:rPr>
          <w:rStyle w:val="1Char"/>
          <w:b w:val="0"/>
          <w:sz w:val="20"/>
        </w:rPr>
      </w:pPr>
      <w:r>
        <w:rPr>
          <w:rStyle w:val="1Char"/>
          <w:rFonts w:hint="eastAsia"/>
          <w:b w:val="0"/>
          <w:sz w:val="20"/>
        </w:rPr>
        <w:t>此表可延长。</w:t>
      </w:r>
    </w:p>
    <w:p w:rsidR="00F1738E" w:rsidRDefault="00F1738E">
      <w:pPr>
        <w:spacing w:after="78"/>
        <w:rPr>
          <w:rFonts w:cs="Arial"/>
          <w:color w:val="0000FF"/>
        </w:rPr>
      </w:pPr>
      <w:r>
        <w:rPr>
          <w:rFonts w:cs="Arial" w:hint="eastAsia"/>
          <w:color w:val="0000FF"/>
        </w:rPr>
        <w:t>按关键信息</w:t>
      </w:r>
      <w:r>
        <w:rPr>
          <w:rFonts w:cs="Arial" w:hint="eastAsia"/>
          <w:color w:val="0000FF"/>
        </w:rPr>
        <w:t>-</w:t>
      </w:r>
      <w:r>
        <w:rPr>
          <w:rFonts w:cs="Arial" w:hint="eastAsia"/>
          <w:color w:val="0000FF"/>
        </w:rPr>
        <w:t>评标信息中的评分准则要求提供证明材料</w:t>
      </w:r>
    </w:p>
    <w:p w:rsidR="00F1738E" w:rsidRDefault="00F1738E">
      <w:pPr>
        <w:spacing w:after="78"/>
        <w:rPr>
          <w:rStyle w:val="1Char"/>
          <w:b w:val="0"/>
          <w:sz w:val="20"/>
        </w:rPr>
      </w:pPr>
    </w:p>
    <w:p w:rsidR="00F1738E" w:rsidRDefault="00F1738E">
      <w:pPr>
        <w:spacing w:after="78"/>
        <w:rPr>
          <w:rFonts w:cs="Arial"/>
        </w:rPr>
      </w:pPr>
      <w:r>
        <w:rPr>
          <w:rFonts w:cs="Arial" w:hint="eastAsia"/>
        </w:rPr>
        <w:t>投标人代表：</w:t>
      </w:r>
      <w:r>
        <w:rPr>
          <w:rFonts w:cs="Arial" w:hint="eastAsia"/>
        </w:rPr>
        <w:t>________________________</w:t>
      </w:r>
    </w:p>
    <w:p w:rsidR="00F1738E" w:rsidRDefault="00F1738E">
      <w:pPr>
        <w:spacing w:after="78"/>
        <w:rPr>
          <w:rFonts w:cs="Arial"/>
        </w:rPr>
      </w:pPr>
      <w:r>
        <w:rPr>
          <w:rFonts w:cs="Arial" w:hint="eastAsia"/>
        </w:rPr>
        <w:t>投标单位：</w:t>
      </w:r>
      <w:r>
        <w:rPr>
          <w:rFonts w:cs="Arial" w:hint="eastAsia"/>
        </w:rPr>
        <w:t>________________________</w:t>
      </w:r>
    </w:p>
    <w:p w:rsidR="00F1738E" w:rsidRDefault="00F1738E">
      <w:pPr>
        <w:spacing w:after="78"/>
        <w:rPr>
          <w:rFonts w:cs="Arial"/>
          <w:color w:val="000000"/>
          <w:u w:val="single"/>
        </w:rPr>
      </w:pPr>
    </w:p>
    <w:p w:rsidR="00F1738E" w:rsidRDefault="008F0E10">
      <w:pPr>
        <w:pStyle w:val="2"/>
        <w:pageBreakBefore/>
        <w:adjustRightInd w:val="0"/>
        <w:spacing w:afterLines="0" w:line="240" w:lineRule="auto"/>
        <w:jc w:val="center"/>
        <w:textAlignment w:val="baseline"/>
        <w:rPr>
          <w:rFonts w:ascii="宋体" w:eastAsia="宋体" w:hAnsi="宋体"/>
          <w:color w:val="000000"/>
          <w:kern w:val="0"/>
        </w:rPr>
      </w:pPr>
      <w:r>
        <w:rPr>
          <w:rFonts w:ascii="宋体" w:eastAsia="宋体" w:hAnsi="宋体"/>
          <w:color w:val="000000"/>
          <w:kern w:val="0"/>
        </w:rPr>
        <w:t>8</w:t>
      </w:r>
      <w:r w:rsidR="00F1738E">
        <w:rPr>
          <w:rFonts w:ascii="宋体" w:eastAsia="宋体" w:hAnsi="宋体" w:hint="eastAsia"/>
          <w:color w:val="000000"/>
          <w:kern w:val="0"/>
        </w:rPr>
        <w:t>. 项目团队成员情况表</w:t>
      </w:r>
    </w:p>
    <w:p w:rsidR="00F1738E" w:rsidRDefault="00F1738E">
      <w:pPr>
        <w:spacing w:after="78"/>
        <w:rPr>
          <w:rFonts w:ascii="宋体" w:hAnsi="宋体" w:cs="Arial"/>
          <w:szCs w:val="21"/>
        </w:rPr>
      </w:pPr>
    </w:p>
    <w:p w:rsidR="00F1738E" w:rsidRDefault="00F1738E">
      <w:pPr>
        <w:spacing w:after="78"/>
        <w:rPr>
          <w:rFonts w:cs="Arial"/>
        </w:rPr>
      </w:pPr>
      <w:r>
        <w:rPr>
          <w:rFonts w:cs="Arial" w:hint="eastAsia"/>
        </w:rPr>
        <w:t>项目名称</w:t>
      </w:r>
      <w:r>
        <w:rPr>
          <w:rFonts w:cs="Arial" w:hint="eastAsia"/>
        </w:rPr>
        <w:t>__________________</w:t>
      </w:r>
    </w:p>
    <w:p w:rsidR="00F1738E" w:rsidRDefault="00F1738E">
      <w:pPr>
        <w:spacing w:after="78"/>
        <w:rPr>
          <w:rFonts w:cs="Arial"/>
        </w:rPr>
      </w:pPr>
      <w:r>
        <w:rPr>
          <w:rFonts w:cs="Arial" w:hint="eastAsia"/>
        </w:rPr>
        <w:t>招标编号</w:t>
      </w:r>
      <w:r>
        <w:rPr>
          <w:rFonts w:cs="Arial" w:hint="eastAsia"/>
        </w:rPr>
        <w:t>____________________</w:t>
      </w:r>
    </w:p>
    <w:p w:rsidR="00F1738E" w:rsidRDefault="00F1738E">
      <w:pPr>
        <w:spacing w:after="78"/>
        <w:rPr>
          <w:rFonts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292"/>
        <w:gridCol w:w="1843"/>
        <w:gridCol w:w="4571"/>
      </w:tblGrid>
      <w:tr w:rsidR="00F1738E">
        <w:trPr>
          <w:trHeight w:val="993"/>
          <w:jc w:val="center"/>
        </w:trPr>
        <w:tc>
          <w:tcPr>
            <w:tcW w:w="1292" w:type="dxa"/>
          </w:tcPr>
          <w:p w:rsidR="00F1738E" w:rsidRDefault="00F1738E">
            <w:pPr>
              <w:spacing w:after="78"/>
              <w:jc w:val="center"/>
              <w:rPr>
                <w:rFonts w:ascii="宋体" w:hAnsi="宋体"/>
                <w:szCs w:val="21"/>
              </w:rPr>
            </w:pPr>
            <w:r>
              <w:rPr>
                <w:rFonts w:ascii="宋体" w:hAnsi="宋体" w:hint="eastAsia"/>
                <w:szCs w:val="21"/>
              </w:rPr>
              <w:t>姓名</w:t>
            </w:r>
          </w:p>
        </w:tc>
        <w:tc>
          <w:tcPr>
            <w:tcW w:w="1843" w:type="dxa"/>
          </w:tcPr>
          <w:p w:rsidR="00F1738E" w:rsidRDefault="00F1738E">
            <w:pPr>
              <w:tabs>
                <w:tab w:val="center" w:pos="522"/>
              </w:tabs>
              <w:spacing w:after="78"/>
              <w:rPr>
                <w:rFonts w:ascii="宋体" w:hAnsi="宋体"/>
                <w:szCs w:val="21"/>
              </w:rPr>
            </w:pPr>
            <w:r>
              <w:rPr>
                <w:rFonts w:ascii="宋体" w:hAnsi="宋体" w:hint="eastAsia"/>
                <w:szCs w:val="21"/>
              </w:rPr>
              <w:tab/>
              <w:t>资格资质或职称或学历证书</w:t>
            </w:r>
          </w:p>
        </w:tc>
        <w:tc>
          <w:tcPr>
            <w:tcW w:w="4571" w:type="dxa"/>
          </w:tcPr>
          <w:p w:rsidR="00F1738E" w:rsidRDefault="00F1738E">
            <w:pPr>
              <w:spacing w:after="78"/>
              <w:jc w:val="center"/>
              <w:rPr>
                <w:rFonts w:ascii="宋体" w:hAnsi="宋体"/>
                <w:szCs w:val="21"/>
              </w:rPr>
            </w:pPr>
            <w:r>
              <w:rPr>
                <w:rFonts w:ascii="宋体" w:hAnsi="宋体" w:hint="eastAsia"/>
                <w:szCs w:val="21"/>
              </w:rPr>
              <w:t>主要资历、经验及承担过的</w:t>
            </w:r>
            <w:r>
              <w:rPr>
                <w:rFonts w:cs="Arial" w:hint="eastAsia"/>
              </w:rPr>
              <w:t>项目</w:t>
            </w:r>
          </w:p>
        </w:tc>
      </w:tr>
      <w:tr w:rsidR="00F1738E">
        <w:trPr>
          <w:trHeight w:val="378"/>
          <w:jc w:val="center"/>
        </w:trPr>
        <w:tc>
          <w:tcPr>
            <w:tcW w:w="1292" w:type="dxa"/>
          </w:tcPr>
          <w:p w:rsidR="00F1738E" w:rsidRDefault="00F1738E">
            <w:pPr>
              <w:spacing w:after="78"/>
              <w:rPr>
                <w:rFonts w:ascii="宋体" w:hAnsi="宋体"/>
                <w:szCs w:val="21"/>
              </w:rPr>
            </w:pPr>
          </w:p>
        </w:tc>
        <w:tc>
          <w:tcPr>
            <w:tcW w:w="1843" w:type="dxa"/>
          </w:tcPr>
          <w:p w:rsidR="00F1738E" w:rsidRDefault="00F1738E">
            <w:pPr>
              <w:spacing w:after="78"/>
              <w:rPr>
                <w:rFonts w:ascii="宋体" w:hAnsi="宋体"/>
                <w:szCs w:val="21"/>
              </w:rPr>
            </w:pPr>
          </w:p>
        </w:tc>
        <w:tc>
          <w:tcPr>
            <w:tcW w:w="4571" w:type="dxa"/>
          </w:tcPr>
          <w:p w:rsidR="00F1738E" w:rsidRDefault="00F1738E">
            <w:pPr>
              <w:spacing w:after="78"/>
              <w:rPr>
                <w:rFonts w:ascii="宋体" w:hAnsi="宋体"/>
                <w:szCs w:val="21"/>
              </w:rPr>
            </w:pPr>
          </w:p>
        </w:tc>
      </w:tr>
      <w:tr w:rsidR="00F1738E">
        <w:trPr>
          <w:trHeight w:val="378"/>
          <w:jc w:val="center"/>
        </w:trPr>
        <w:tc>
          <w:tcPr>
            <w:tcW w:w="1292" w:type="dxa"/>
          </w:tcPr>
          <w:p w:rsidR="00F1738E" w:rsidRDefault="00F1738E">
            <w:pPr>
              <w:spacing w:after="78"/>
              <w:rPr>
                <w:rFonts w:ascii="宋体" w:hAnsi="宋体"/>
                <w:szCs w:val="21"/>
              </w:rPr>
            </w:pPr>
          </w:p>
        </w:tc>
        <w:tc>
          <w:tcPr>
            <w:tcW w:w="1843" w:type="dxa"/>
          </w:tcPr>
          <w:p w:rsidR="00F1738E" w:rsidRDefault="00F1738E">
            <w:pPr>
              <w:spacing w:after="78"/>
              <w:rPr>
                <w:rFonts w:ascii="宋体" w:hAnsi="宋体"/>
                <w:szCs w:val="21"/>
              </w:rPr>
            </w:pPr>
          </w:p>
        </w:tc>
        <w:tc>
          <w:tcPr>
            <w:tcW w:w="4571" w:type="dxa"/>
          </w:tcPr>
          <w:p w:rsidR="00F1738E" w:rsidRDefault="00F1738E">
            <w:pPr>
              <w:spacing w:after="78"/>
              <w:rPr>
                <w:rFonts w:ascii="宋体" w:hAnsi="宋体"/>
                <w:szCs w:val="21"/>
              </w:rPr>
            </w:pPr>
          </w:p>
        </w:tc>
      </w:tr>
      <w:tr w:rsidR="00F1738E">
        <w:trPr>
          <w:trHeight w:val="378"/>
          <w:jc w:val="center"/>
        </w:trPr>
        <w:tc>
          <w:tcPr>
            <w:tcW w:w="1292" w:type="dxa"/>
          </w:tcPr>
          <w:p w:rsidR="00F1738E" w:rsidRDefault="00F1738E">
            <w:pPr>
              <w:spacing w:after="78"/>
              <w:rPr>
                <w:rFonts w:ascii="宋体" w:hAnsi="宋体"/>
                <w:szCs w:val="21"/>
              </w:rPr>
            </w:pPr>
          </w:p>
        </w:tc>
        <w:tc>
          <w:tcPr>
            <w:tcW w:w="1843" w:type="dxa"/>
          </w:tcPr>
          <w:p w:rsidR="00F1738E" w:rsidRDefault="00F1738E">
            <w:pPr>
              <w:spacing w:after="78"/>
              <w:rPr>
                <w:rFonts w:ascii="宋体" w:hAnsi="宋体"/>
                <w:szCs w:val="21"/>
              </w:rPr>
            </w:pPr>
          </w:p>
        </w:tc>
        <w:tc>
          <w:tcPr>
            <w:tcW w:w="4571" w:type="dxa"/>
          </w:tcPr>
          <w:p w:rsidR="00F1738E" w:rsidRDefault="00F1738E">
            <w:pPr>
              <w:spacing w:after="78"/>
              <w:rPr>
                <w:rFonts w:ascii="宋体" w:hAnsi="宋体"/>
                <w:szCs w:val="21"/>
              </w:rPr>
            </w:pPr>
          </w:p>
        </w:tc>
      </w:tr>
    </w:tbl>
    <w:p w:rsidR="00F1738E" w:rsidRDefault="00F1738E">
      <w:pPr>
        <w:spacing w:after="78"/>
        <w:rPr>
          <w:rStyle w:val="1Char"/>
          <w:b w:val="0"/>
          <w:sz w:val="20"/>
        </w:rPr>
      </w:pPr>
      <w:r>
        <w:rPr>
          <w:rStyle w:val="1Char"/>
          <w:rFonts w:hint="eastAsia"/>
          <w:b w:val="0"/>
          <w:sz w:val="20"/>
        </w:rPr>
        <w:t>此表可延长。</w:t>
      </w:r>
    </w:p>
    <w:p w:rsidR="00F1738E" w:rsidRDefault="00F1738E">
      <w:pPr>
        <w:spacing w:after="78"/>
        <w:rPr>
          <w:rStyle w:val="1Char"/>
          <w:b w:val="0"/>
          <w:sz w:val="20"/>
        </w:rPr>
      </w:pPr>
    </w:p>
    <w:p w:rsidR="00F1738E" w:rsidRDefault="00F1738E">
      <w:pPr>
        <w:spacing w:after="78"/>
        <w:rPr>
          <w:rFonts w:cs="Arial"/>
        </w:rPr>
      </w:pPr>
      <w:r>
        <w:rPr>
          <w:rFonts w:cs="Arial" w:hint="eastAsia"/>
        </w:rPr>
        <w:t>投标人代表：</w:t>
      </w:r>
      <w:r>
        <w:rPr>
          <w:rFonts w:cs="Arial" w:hint="eastAsia"/>
        </w:rPr>
        <w:t>________________________</w:t>
      </w:r>
    </w:p>
    <w:p w:rsidR="00F1738E" w:rsidRDefault="00F1738E">
      <w:pPr>
        <w:spacing w:after="78"/>
        <w:rPr>
          <w:rFonts w:cs="Arial"/>
        </w:rPr>
      </w:pPr>
      <w:r>
        <w:rPr>
          <w:rFonts w:cs="Arial" w:hint="eastAsia"/>
        </w:rPr>
        <w:t>投标单位：</w:t>
      </w:r>
      <w:r>
        <w:rPr>
          <w:rFonts w:cs="Arial" w:hint="eastAsia"/>
        </w:rPr>
        <w:t>________________________</w:t>
      </w:r>
    </w:p>
    <w:p w:rsidR="00F1738E" w:rsidRDefault="00F1738E">
      <w:pPr>
        <w:spacing w:after="78" w:line="360" w:lineRule="auto"/>
        <w:jc w:val="center"/>
        <w:rPr>
          <w:rFonts w:cs="Arial"/>
        </w:rPr>
      </w:pPr>
    </w:p>
    <w:p w:rsidR="00F1738E" w:rsidRDefault="008F0E10">
      <w:pPr>
        <w:pStyle w:val="2"/>
        <w:pageBreakBefore/>
        <w:adjustRightInd w:val="0"/>
        <w:spacing w:afterLines="0" w:line="240" w:lineRule="auto"/>
        <w:jc w:val="center"/>
        <w:textAlignment w:val="baseline"/>
        <w:rPr>
          <w:rFonts w:ascii="宋体" w:eastAsia="宋体" w:hAnsi="宋体"/>
          <w:color w:val="000000"/>
          <w:kern w:val="0"/>
        </w:rPr>
      </w:pPr>
      <w:r>
        <w:rPr>
          <w:rFonts w:ascii="宋体" w:eastAsia="宋体" w:hAnsi="宋体"/>
          <w:color w:val="000000"/>
          <w:kern w:val="0"/>
        </w:rPr>
        <w:t>9</w:t>
      </w:r>
      <w:r w:rsidR="00F1738E">
        <w:rPr>
          <w:rFonts w:ascii="宋体" w:eastAsia="宋体" w:hAnsi="宋体"/>
          <w:color w:val="000000"/>
          <w:kern w:val="0"/>
        </w:rPr>
        <w:t>.关于资格的声明函</w:t>
      </w:r>
    </w:p>
    <w:p w:rsidR="00F1738E" w:rsidRDefault="00F1738E">
      <w:pPr>
        <w:spacing w:after="78"/>
        <w:rPr>
          <w:rFonts w:cs="Arial"/>
        </w:rPr>
      </w:pPr>
    </w:p>
    <w:p w:rsidR="00F1738E" w:rsidRDefault="00F1738E">
      <w:pPr>
        <w:spacing w:after="78"/>
        <w:rPr>
          <w:rFonts w:cs="Arial"/>
          <w:color w:val="000000"/>
          <w:u w:val="single"/>
        </w:rPr>
      </w:pPr>
      <w:r>
        <w:rPr>
          <w:rFonts w:cs="Arial" w:hint="eastAsia"/>
          <w:color w:val="000000"/>
        </w:rPr>
        <w:t>致：</w:t>
      </w:r>
      <w:r>
        <w:rPr>
          <w:rFonts w:cs="Arial" w:hint="eastAsia"/>
          <w:color w:val="000000"/>
          <w:u w:val="single"/>
        </w:rPr>
        <w:t>（招标机构）</w:t>
      </w:r>
    </w:p>
    <w:p w:rsidR="00F1738E" w:rsidRDefault="00F1738E">
      <w:pPr>
        <w:spacing w:after="78"/>
        <w:rPr>
          <w:rFonts w:cs="Arial"/>
          <w:color w:val="000000"/>
        </w:rPr>
      </w:pPr>
    </w:p>
    <w:p w:rsidR="00F1738E" w:rsidRDefault="00F1738E">
      <w:pPr>
        <w:spacing w:after="78"/>
        <w:ind w:firstLineChars="200" w:firstLine="420"/>
        <w:rPr>
          <w:rFonts w:cs="Arial"/>
          <w:color w:val="000000"/>
        </w:rPr>
      </w:pPr>
      <w:r>
        <w:rPr>
          <w:rFonts w:cs="Arial" w:hint="eastAsia"/>
          <w:color w:val="000000"/>
        </w:rPr>
        <w:t>关于贵方</w:t>
      </w:r>
      <w:r>
        <w:rPr>
          <w:rFonts w:cs="Arial"/>
          <w:color w:val="000000"/>
        </w:rPr>
        <w:t>________________</w:t>
      </w:r>
      <w:r>
        <w:rPr>
          <w:rFonts w:cs="Arial" w:hint="eastAsia"/>
          <w:color w:val="000000"/>
        </w:rPr>
        <w:t>（投标邀请函的时间）</w:t>
      </w:r>
      <w:r>
        <w:rPr>
          <w:rFonts w:cs="Arial"/>
          <w:color w:val="000000"/>
        </w:rPr>
        <w:t>____________</w:t>
      </w:r>
      <w:r>
        <w:rPr>
          <w:rFonts w:cs="Arial" w:hint="eastAsia"/>
          <w:color w:val="000000"/>
        </w:rPr>
        <w:t>（招标编号）投标邀请，本人愿意参加投标，提供招标文件中规定的</w:t>
      </w:r>
      <w:r>
        <w:rPr>
          <w:rFonts w:cs="Arial"/>
          <w:color w:val="000000"/>
        </w:rPr>
        <w:t>_____________</w:t>
      </w:r>
      <w:r>
        <w:rPr>
          <w:rFonts w:cs="Arial" w:hint="eastAsia"/>
          <w:color w:val="000000"/>
        </w:rPr>
        <w:t>（货物名称），并证明提交的下列文件和说明是准确的和真实的。</w:t>
      </w:r>
    </w:p>
    <w:p w:rsidR="00F1738E" w:rsidRDefault="00F1738E">
      <w:pPr>
        <w:spacing w:after="78"/>
        <w:rPr>
          <w:rFonts w:cs="Arial"/>
          <w:color w:val="000000"/>
        </w:rPr>
      </w:pPr>
    </w:p>
    <w:p w:rsidR="00F1738E" w:rsidRDefault="00F1738E">
      <w:pPr>
        <w:spacing w:after="78"/>
        <w:rPr>
          <w:rFonts w:cs="Arial"/>
          <w:color w:val="000000"/>
        </w:rPr>
      </w:pPr>
      <w:r>
        <w:rPr>
          <w:rFonts w:cs="Arial" w:hint="eastAsia"/>
          <w:color w:val="000000"/>
        </w:rPr>
        <w:t>1</w:t>
      </w:r>
      <w:r>
        <w:rPr>
          <w:rFonts w:cs="Arial" w:hint="eastAsia"/>
          <w:color w:val="000000"/>
        </w:rPr>
        <w:t>、由（工商管理部门）签发的我方工商营业执照副本扫描件一份。</w:t>
      </w:r>
    </w:p>
    <w:p w:rsidR="00F1738E" w:rsidRDefault="00F1738E">
      <w:pPr>
        <w:spacing w:after="78"/>
        <w:rPr>
          <w:rFonts w:cs="Arial"/>
          <w:color w:val="000000"/>
        </w:rPr>
      </w:pPr>
      <w:r>
        <w:rPr>
          <w:rFonts w:cs="Arial" w:hint="eastAsia"/>
          <w:color w:val="000000"/>
        </w:rPr>
        <w:t>2</w:t>
      </w:r>
      <w:r>
        <w:rPr>
          <w:rFonts w:cs="Arial" w:hint="eastAsia"/>
          <w:color w:val="000000"/>
        </w:rPr>
        <w:t>、相关服务条款及服务范围。</w:t>
      </w:r>
    </w:p>
    <w:p w:rsidR="00F1738E" w:rsidRDefault="00F1738E">
      <w:pPr>
        <w:spacing w:after="78"/>
        <w:rPr>
          <w:rFonts w:cs="Arial"/>
          <w:color w:val="000000"/>
        </w:rPr>
      </w:pPr>
      <w:r>
        <w:rPr>
          <w:rFonts w:cs="Arial" w:hint="eastAsia"/>
          <w:color w:val="000000"/>
        </w:rPr>
        <w:t>3</w:t>
      </w:r>
      <w:r>
        <w:rPr>
          <w:rFonts w:cs="Arial" w:hint="eastAsia"/>
          <w:color w:val="000000"/>
        </w:rPr>
        <w:t>、招标文件要求的的资格证明文件。</w:t>
      </w:r>
    </w:p>
    <w:p w:rsidR="00F1738E" w:rsidRDefault="00F1738E">
      <w:pPr>
        <w:spacing w:after="78"/>
        <w:rPr>
          <w:rFonts w:cs="Arial"/>
          <w:color w:val="000000"/>
        </w:rPr>
      </w:pPr>
      <w:r>
        <w:rPr>
          <w:rFonts w:cs="Arial" w:hint="eastAsia"/>
          <w:color w:val="000000"/>
        </w:rPr>
        <w:t>4</w:t>
      </w:r>
      <w:r>
        <w:rPr>
          <w:rFonts w:cs="Arial" w:hint="eastAsia"/>
          <w:color w:val="000000"/>
        </w:rPr>
        <w:t>、本人确认资格文件中的说明是真实的、准确的。</w:t>
      </w:r>
    </w:p>
    <w:p w:rsidR="00F1738E" w:rsidRDefault="00F1738E">
      <w:pPr>
        <w:spacing w:after="78"/>
        <w:rPr>
          <w:rFonts w:cs="Arial"/>
          <w:color w:val="000000"/>
        </w:rPr>
      </w:pPr>
    </w:p>
    <w:p w:rsidR="00F1738E" w:rsidRDefault="00F1738E">
      <w:pPr>
        <w:spacing w:after="78"/>
        <w:rPr>
          <w:rFonts w:cs="Arial"/>
          <w:color w:val="000000"/>
        </w:rPr>
      </w:pPr>
      <w:r>
        <w:rPr>
          <w:rFonts w:cs="Arial" w:hint="eastAsia"/>
          <w:color w:val="000000"/>
        </w:rPr>
        <w:t>单位的名称和地址：受权签署本资格文件人：</w:t>
      </w:r>
    </w:p>
    <w:p w:rsidR="00F1738E" w:rsidRDefault="00F1738E">
      <w:pPr>
        <w:spacing w:after="78"/>
        <w:rPr>
          <w:rFonts w:cs="Arial"/>
          <w:color w:val="000000"/>
        </w:rPr>
      </w:pPr>
      <w:r>
        <w:rPr>
          <w:rFonts w:cs="Arial" w:hint="eastAsia"/>
          <w:color w:val="000000"/>
        </w:rPr>
        <w:t>名称：法定代表人：</w:t>
      </w:r>
    </w:p>
    <w:p w:rsidR="00F1738E" w:rsidRDefault="00F1738E">
      <w:pPr>
        <w:spacing w:after="78"/>
        <w:rPr>
          <w:rFonts w:cs="Arial"/>
          <w:color w:val="000000"/>
        </w:rPr>
      </w:pPr>
      <w:r>
        <w:rPr>
          <w:rFonts w:cs="Arial" w:hint="eastAsia"/>
          <w:color w:val="000000"/>
        </w:rPr>
        <w:t>地址：被授权人姓名、职务：</w:t>
      </w:r>
    </w:p>
    <w:p w:rsidR="00F1738E" w:rsidRDefault="00F1738E">
      <w:pPr>
        <w:spacing w:after="78"/>
        <w:rPr>
          <w:rFonts w:cs="Arial"/>
          <w:color w:val="000000"/>
          <w:u w:val="single"/>
        </w:rPr>
      </w:pPr>
      <w:r>
        <w:rPr>
          <w:rFonts w:cs="Arial" w:hint="eastAsia"/>
          <w:color w:val="000000"/>
        </w:rPr>
        <w:t>传真</w:t>
      </w:r>
    </w:p>
    <w:p w:rsidR="00F1738E" w:rsidRDefault="00F1738E">
      <w:pPr>
        <w:spacing w:after="78"/>
        <w:rPr>
          <w:rFonts w:cs="Arial"/>
          <w:u w:val="single"/>
        </w:rPr>
      </w:pPr>
      <w:r>
        <w:rPr>
          <w:rFonts w:cs="Arial" w:hint="eastAsia"/>
          <w:color w:val="000000"/>
        </w:rPr>
        <w:t>邮编：电话：</w:t>
      </w:r>
    </w:p>
    <w:p w:rsidR="00F1738E" w:rsidRDefault="00F1738E">
      <w:pPr>
        <w:spacing w:after="78"/>
        <w:rPr>
          <w:rFonts w:cs="Arial"/>
        </w:rPr>
      </w:pPr>
    </w:p>
    <w:p w:rsidR="00F1738E" w:rsidRDefault="00F1738E">
      <w:pPr>
        <w:pStyle w:val="2"/>
        <w:pageBreakBefore/>
        <w:adjustRightInd w:val="0"/>
        <w:spacing w:after="78" w:line="240" w:lineRule="auto"/>
        <w:jc w:val="center"/>
        <w:textAlignment w:val="baseline"/>
        <w:rPr>
          <w:rFonts w:ascii="宋体" w:eastAsia="宋体" w:hAnsi="宋体"/>
          <w:color w:val="000000"/>
          <w:kern w:val="0"/>
        </w:rPr>
      </w:pPr>
      <w:r>
        <w:rPr>
          <w:rFonts w:ascii="宋体" w:eastAsia="宋体" w:hAnsi="宋体" w:hint="eastAsia"/>
          <w:color w:val="000000"/>
          <w:kern w:val="0"/>
        </w:rPr>
        <w:t>1</w:t>
      </w:r>
      <w:r w:rsidR="008F0E10">
        <w:rPr>
          <w:rFonts w:ascii="宋体" w:eastAsia="宋体" w:hAnsi="宋体"/>
          <w:color w:val="000000"/>
          <w:kern w:val="0"/>
        </w:rPr>
        <w:t>0</w:t>
      </w:r>
      <w:r>
        <w:rPr>
          <w:rFonts w:ascii="宋体" w:eastAsia="宋体" w:hAnsi="宋体" w:hint="eastAsia"/>
          <w:color w:val="000000"/>
          <w:kern w:val="0"/>
        </w:rPr>
        <w:t>. 无重大违法记录的声明函</w:t>
      </w:r>
    </w:p>
    <w:p w:rsidR="00F1738E" w:rsidRDefault="00F1738E">
      <w:pPr>
        <w:spacing w:after="78"/>
        <w:rPr>
          <w:rFonts w:cs="Arial"/>
        </w:rPr>
      </w:pPr>
    </w:p>
    <w:p w:rsidR="00F1738E" w:rsidRDefault="00F1738E">
      <w:pPr>
        <w:spacing w:after="78"/>
        <w:rPr>
          <w:rFonts w:cs="Arial"/>
          <w:color w:val="000000"/>
          <w:u w:val="single"/>
        </w:rPr>
      </w:pPr>
      <w:r>
        <w:rPr>
          <w:rFonts w:cs="Arial" w:hint="eastAsia"/>
          <w:color w:val="000000"/>
        </w:rPr>
        <w:t>致：</w:t>
      </w:r>
      <w:r>
        <w:rPr>
          <w:rFonts w:cs="Arial" w:hint="eastAsia"/>
          <w:color w:val="000000"/>
          <w:u w:val="single"/>
        </w:rPr>
        <w:t>（招标机构）</w:t>
      </w:r>
    </w:p>
    <w:p w:rsidR="00F1738E" w:rsidRDefault="00F1738E">
      <w:pPr>
        <w:spacing w:after="78"/>
        <w:rPr>
          <w:rFonts w:cs="Arial"/>
          <w:color w:val="000000"/>
        </w:rPr>
      </w:pPr>
    </w:p>
    <w:p w:rsidR="00F1738E" w:rsidRDefault="00F1738E">
      <w:pPr>
        <w:spacing w:after="78"/>
        <w:ind w:firstLine="480"/>
        <w:rPr>
          <w:rFonts w:cs="Arial"/>
          <w:color w:val="000000"/>
        </w:rPr>
      </w:pPr>
      <w:r>
        <w:rPr>
          <w:rFonts w:cs="Arial" w:hint="eastAsia"/>
          <w:color w:val="000000"/>
        </w:rPr>
        <w:t>关于贵方</w:t>
      </w:r>
      <w:r>
        <w:rPr>
          <w:rFonts w:cs="Arial"/>
          <w:color w:val="000000"/>
        </w:rPr>
        <w:t>________________</w:t>
      </w:r>
      <w:r>
        <w:rPr>
          <w:rFonts w:cs="Arial" w:hint="eastAsia"/>
          <w:color w:val="000000"/>
        </w:rPr>
        <w:t>（招标公告时间）</w:t>
      </w:r>
      <w:r>
        <w:rPr>
          <w:rFonts w:cs="Arial"/>
          <w:color w:val="000000"/>
        </w:rPr>
        <w:t>____________</w:t>
      </w:r>
      <w:r>
        <w:rPr>
          <w:rFonts w:cs="Arial" w:hint="eastAsia"/>
          <w:color w:val="000000"/>
        </w:rPr>
        <w:t>（招标文件编号）的投标邀请，我公司愿意参加投标，并声明我公司参加本次投标前</w:t>
      </w:r>
      <w:r>
        <w:rPr>
          <w:rFonts w:cs="Arial" w:hint="eastAsia"/>
          <w:color w:val="000000"/>
        </w:rPr>
        <w:t>3</w:t>
      </w:r>
      <w:r>
        <w:rPr>
          <w:rFonts w:cs="Arial" w:hint="eastAsia"/>
          <w:color w:val="000000"/>
        </w:rPr>
        <w:t>年内在经营活动中没有重大违法记录。</w:t>
      </w:r>
    </w:p>
    <w:p w:rsidR="00F1738E" w:rsidRDefault="00F1738E">
      <w:pPr>
        <w:spacing w:after="78"/>
        <w:rPr>
          <w:rFonts w:cs="Arial"/>
          <w:color w:val="000000"/>
        </w:rPr>
      </w:pPr>
    </w:p>
    <w:p w:rsidR="00F1738E" w:rsidRDefault="00F1738E">
      <w:pPr>
        <w:spacing w:after="78"/>
        <w:rPr>
          <w:rFonts w:cs="Arial"/>
          <w:color w:val="000000"/>
        </w:rPr>
      </w:pPr>
    </w:p>
    <w:p w:rsidR="00F1738E" w:rsidRDefault="00F1738E">
      <w:pPr>
        <w:spacing w:after="78"/>
        <w:rPr>
          <w:rFonts w:cs="Arial"/>
          <w:color w:val="000000"/>
        </w:rPr>
      </w:pPr>
    </w:p>
    <w:p w:rsidR="00F1738E" w:rsidRDefault="00F1738E">
      <w:pPr>
        <w:spacing w:after="78"/>
        <w:rPr>
          <w:rFonts w:cs="Arial"/>
          <w:color w:val="000000"/>
        </w:rPr>
      </w:pPr>
    </w:p>
    <w:p w:rsidR="00F1738E" w:rsidRDefault="00F1738E">
      <w:pPr>
        <w:spacing w:after="78"/>
        <w:rPr>
          <w:rFonts w:cs="Arial"/>
          <w:color w:val="000000"/>
        </w:rPr>
      </w:pPr>
    </w:p>
    <w:p w:rsidR="00F1738E" w:rsidRDefault="00F1738E">
      <w:pPr>
        <w:spacing w:after="78"/>
        <w:rPr>
          <w:rFonts w:cs="Arial"/>
          <w:color w:val="000000"/>
        </w:rPr>
      </w:pPr>
    </w:p>
    <w:p w:rsidR="00F1738E" w:rsidRDefault="00F1738E">
      <w:pPr>
        <w:spacing w:after="78"/>
        <w:ind w:firstLine="560"/>
        <w:rPr>
          <w:rFonts w:cs="Arial"/>
          <w:color w:val="000000"/>
        </w:rPr>
      </w:pPr>
      <w:r>
        <w:rPr>
          <w:rFonts w:cs="Arial" w:hint="eastAsia"/>
          <w:color w:val="000000"/>
        </w:rPr>
        <w:t>投标人代表：</w:t>
      </w:r>
    </w:p>
    <w:p w:rsidR="00F1738E" w:rsidRDefault="00F1738E">
      <w:pPr>
        <w:spacing w:after="78"/>
        <w:ind w:firstLine="560"/>
        <w:rPr>
          <w:rFonts w:cs="Arial"/>
          <w:color w:val="000000"/>
        </w:rPr>
      </w:pPr>
      <w:r>
        <w:rPr>
          <w:rFonts w:cs="Arial" w:hint="eastAsia"/>
          <w:color w:val="000000"/>
        </w:rPr>
        <w:t>投标单位：</w:t>
      </w:r>
    </w:p>
    <w:p w:rsidR="00F1738E" w:rsidRDefault="00F1738E">
      <w:pPr>
        <w:spacing w:after="78"/>
        <w:ind w:firstLine="560"/>
        <w:rPr>
          <w:rFonts w:cs="Arial"/>
          <w:color w:val="000000"/>
          <w:u w:val="single"/>
        </w:rPr>
      </w:pPr>
      <w:r>
        <w:rPr>
          <w:rFonts w:cs="Arial" w:hint="eastAsia"/>
          <w:color w:val="000000"/>
        </w:rPr>
        <w:t>日期：</w:t>
      </w:r>
    </w:p>
    <w:p w:rsidR="00F1738E" w:rsidRDefault="00F1738E">
      <w:pPr>
        <w:spacing w:after="78"/>
      </w:pPr>
    </w:p>
    <w:p w:rsidR="00F1738E" w:rsidRDefault="00F1738E">
      <w:pPr>
        <w:spacing w:after="78"/>
      </w:pPr>
    </w:p>
    <w:p w:rsidR="00F1738E" w:rsidRDefault="00F1738E">
      <w:pPr>
        <w:spacing w:after="78"/>
        <w:ind w:firstLineChars="200" w:firstLine="420"/>
      </w:pPr>
      <w:r>
        <w:rPr>
          <w:rFonts w:hint="eastAsia"/>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rsidR="00F1738E" w:rsidRDefault="00F1738E">
      <w:pPr>
        <w:spacing w:after="78"/>
        <w:ind w:firstLineChars="200" w:firstLine="420"/>
      </w:pPr>
    </w:p>
    <w:p w:rsidR="00F1738E" w:rsidRDefault="00F1738E">
      <w:pPr>
        <w:pStyle w:val="2"/>
        <w:pageBreakBefore/>
        <w:adjustRightInd w:val="0"/>
        <w:spacing w:after="78" w:line="240" w:lineRule="auto"/>
        <w:jc w:val="center"/>
        <w:textAlignment w:val="baseline"/>
        <w:rPr>
          <w:rFonts w:ascii="宋体" w:eastAsia="宋体" w:hAnsi="宋体"/>
          <w:color w:val="000000"/>
          <w:kern w:val="0"/>
        </w:rPr>
      </w:pPr>
      <w:r>
        <w:rPr>
          <w:rFonts w:ascii="宋体" w:eastAsia="宋体" w:hAnsi="宋体" w:hint="eastAsia"/>
          <w:color w:val="000000"/>
          <w:kern w:val="0"/>
        </w:rPr>
        <w:t>1</w:t>
      </w:r>
      <w:r w:rsidR="008F0E10">
        <w:rPr>
          <w:rFonts w:ascii="宋体" w:eastAsia="宋体" w:hAnsi="宋体"/>
          <w:color w:val="000000"/>
          <w:kern w:val="0"/>
        </w:rPr>
        <w:t>1</w:t>
      </w:r>
      <w:r>
        <w:rPr>
          <w:rFonts w:ascii="宋体" w:eastAsia="宋体" w:hAnsi="宋体" w:hint="eastAsia"/>
          <w:color w:val="000000"/>
          <w:kern w:val="0"/>
        </w:rPr>
        <w:t>. 信用承诺书</w:t>
      </w:r>
    </w:p>
    <w:p w:rsidR="00F1738E" w:rsidRDefault="00F1738E">
      <w:pPr>
        <w:spacing w:after="78"/>
        <w:rPr>
          <w:rFonts w:cs="Arial"/>
          <w:highlight w:val="yellow"/>
        </w:rPr>
      </w:pPr>
    </w:p>
    <w:p w:rsidR="00F1738E" w:rsidRPr="00CB368A" w:rsidRDefault="00F1738E">
      <w:pPr>
        <w:adjustRightInd w:val="0"/>
        <w:snapToGrid w:val="0"/>
        <w:spacing w:afterLines="0" w:line="360" w:lineRule="auto"/>
        <w:rPr>
          <w:rFonts w:ascii="宋体" w:hAnsi="宋体"/>
          <w:szCs w:val="21"/>
        </w:rPr>
      </w:pPr>
      <w:r w:rsidRPr="00CB368A">
        <w:rPr>
          <w:rFonts w:ascii="宋体" w:hAnsi="宋体" w:hint="eastAsia"/>
          <w:szCs w:val="21"/>
        </w:rPr>
        <w:t>致：</w:t>
      </w:r>
      <w:r w:rsidRPr="00CB368A">
        <w:rPr>
          <w:rFonts w:ascii="宋体" w:hAnsi="宋体" w:hint="eastAsia"/>
          <w:szCs w:val="21"/>
          <w:u w:val="single"/>
        </w:rPr>
        <w:t>深圳市锦泓兴投资有限责任公司</w:t>
      </w:r>
    </w:p>
    <w:p w:rsidR="00F1441B" w:rsidRPr="00CB368A" w:rsidRDefault="00F1441B" w:rsidP="00F1441B">
      <w:pPr>
        <w:adjustRightInd w:val="0"/>
        <w:snapToGrid w:val="0"/>
        <w:spacing w:afterLines="0" w:line="360" w:lineRule="auto"/>
        <w:ind w:firstLineChars="200" w:firstLine="420"/>
        <w:rPr>
          <w:rFonts w:ascii="宋体" w:hAnsi="宋体"/>
          <w:szCs w:val="21"/>
        </w:rPr>
      </w:pPr>
      <w:r w:rsidRPr="00CB368A">
        <w:rPr>
          <w:rFonts w:ascii="宋体" w:hAnsi="宋体" w:hint="eastAsia"/>
          <w:szCs w:val="21"/>
        </w:rPr>
        <w:t>信用承诺是社会信用体系建设的重要内容，更是体现诚信守法的重要标志。我司在参与贵方的政府采购活动中，谨作出以下承诺：</w:t>
      </w:r>
    </w:p>
    <w:p w:rsidR="00F1441B" w:rsidRPr="00CB368A" w:rsidRDefault="00F1441B" w:rsidP="00F1441B">
      <w:pPr>
        <w:adjustRightInd w:val="0"/>
        <w:snapToGrid w:val="0"/>
        <w:spacing w:afterLines="0" w:line="360" w:lineRule="auto"/>
        <w:ind w:firstLineChars="200" w:firstLine="420"/>
        <w:rPr>
          <w:rFonts w:ascii="宋体" w:hAnsi="宋体"/>
          <w:szCs w:val="21"/>
        </w:rPr>
      </w:pPr>
      <w:r w:rsidRPr="00CB368A">
        <w:rPr>
          <w:rFonts w:ascii="宋体" w:hAnsi="宋体" w:hint="eastAsia"/>
          <w:szCs w:val="21"/>
        </w:rPr>
        <w:t>一、我公司本招标项目所提供的货物或服务未侵犯知识产权。</w:t>
      </w:r>
    </w:p>
    <w:p w:rsidR="00F1441B" w:rsidRPr="00CB368A" w:rsidRDefault="00F1441B" w:rsidP="00F1441B">
      <w:pPr>
        <w:adjustRightInd w:val="0"/>
        <w:snapToGrid w:val="0"/>
        <w:spacing w:afterLines="0" w:line="360" w:lineRule="auto"/>
        <w:ind w:firstLineChars="200" w:firstLine="420"/>
        <w:rPr>
          <w:rFonts w:ascii="宋体" w:hAnsi="宋体"/>
          <w:szCs w:val="21"/>
        </w:rPr>
      </w:pPr>
      <w:r w:rsidRPr="00CB368A">
        <w:rPr>
          <w:rFonts w:ascii="宋体" w:hAnsi="宋体" w:hint="eastAsia"/>
          <w:szCs w:val="21"/>
        </w:rPr>
        <w:t>二、我公司具有良好的商业信誉和健全的财务会计制度，具有履行合同所必需的设备和专业技术能力，具有依法缴纳税收和社会保障金的良好记录。</w:t>
      </w:r>
    </w:p>
    <w:p w:rsidR="00F1441B" w:rsidRPr="00CB368A" w:rsidRDefault="00F1441B" w:rsidP="00F1441B">
      <w:pPr>
        <w:adjustRightInd w:val="0"/>
        <w:snapToGrid w:val="0"/>
        <w:spacing w:afterLines="0" w:line="360" w:lineRule="auto"/>
        <w:ind w:firstLineChars="200" w:firstLine="420"/>
        <w:rPr>
          <w:rFonts w:ascii="宋体" w:hAnsi="宋体"/>
          <w:szCs w:val="21"/>
        </w:rPr>
      </w:pPr>
      <w:r w:rsidRPr="00CB368A">
        <w:rPr>
          <w:rFonts w:ascii="宋体" w:hAnsi="宋体" w:hint="eastAsia"/>
          <w:szCs w:val="21"/>
        </w:rPr>
        <w:t>三、我公司未被列入失信被执行人、重大税收违法案件当事人名单、政府采购严重违法失信行为记录名单。</w:t>
      </w:r>
    </w:p>
    <w:p w:rsidR="00F1441B" w:rsidRPr="00CB368A" w:rsidRDefault="00F1441B" w:rsidP="00F1441B">
      <w:pPr>
        <w:adjustRightInd w:val="0"/>
        <w:snapToGrid w:val="0"/>
        <w:spacing w:afterLines="0" w:line="360" w:lineRule="auto"/>
        <w:ind w:firstLineChars="200" w:firstLine="420"/>
        <w:rPr>
          <w:rFonts w:ascii="宋体" w:hAnsi="宋体"/>
          <w:szCs w:val="21"/>
        </w:rPr>
      </w:pPr>
      <w:r w:rsidRPr="00CB368A">
        <w:rPr>
          <w:rFonts w:ascii="宋体" w:hAnsi="宋体" w:hint="eastAsia"/>
          <w:szCs w:val="21"/>
        </w:rPr>
        <w:t>四、承诺我司和我司法人代表均未被列入深圳市宝安区人民法院公布的失信被执行人名单。如因上述情形，引起质疑、投诉或其他方式情况反映，一经核实我司或我司法人代表为失信被执行人，将视为隐瞒真实情况，提供虚假资料，已经中标、成交的，按中标、成交无效处理（在项目投标截止时间前失信信息被删除的或在开标后被列入失信名单的除外）。</w:t>
      </w:r>
    </w:p>
    <w:p w:rsidR="00F1441B" w:rsidRPr="00CB368A" w:rsidRDefault="00F1441B" w:rsidP="00F1441B">
      <w:pPr>
        <w:adjustRightInd w:val="0"/>
        <w:snapToGrid w:val="0"/>
        <w:spacing w:afterLines="0" w:line="360" w:lineRule="auto"/>
        <w:ind w:firstLineChars="200" w:firstLine="420"/>
        <w:rPr>
          <w:rFonts w:ascii="宋体" w:hAnsi="宋体"/>
          <w:szCs w:val="21"/>
        </w:rPr>
      </w:pPr>
      <w:r w:rsidRPr="00CB368A">
        <w:rPr>
          <w:rFonts w:ascii="宋体" w:hAnsi="宋体" w:hint="eastAsia"/>
          <w:szCs w:val="21"/>
        </w:rPr>
        <w:t>五、承诺所提供的资料真实、合法，没有任何伪造、变造资料，或通过欺骗、窃取等非法及不正当手段获得相关资料的行为。如存在上述情形，贵单位有权将其列入我司的信用记录，并归集纳入到相关的信用信息系统、黑名单等，贵单位及相关信用信息系统的运营单位有权将之对外公示。</w:t>
      </w:r>
    </w:p>
    <w:p w:rsidR="00F1441B" w:rsidRPr="00CB368A" w:rsidRDefault="00F1441B" w:rsidP="00F1441B">
      <w:pPr>
        <w:adjustRightInd w:val="0"/>
        <w:snapToGrid w:val="0"/>
        <w:spacing w:afterLines="0" w:line="360" w:lineRule="auto"/>
        <w:ind w:firstLineChars="200" w:firstLine="420"/>
        <w:rPr>
          <w:rFonts w:ascii="宋体" w:hAnsi="宋体"/>
          <w:szCs w:val="21"/>
        </w:rPr>
      </w:pPr>
      <w:r w:rsidRPr="00CB368A">
        <w:rPr>
          <w:rFonts w:ascii="宋体" w:hAnsi="宋体" w:hint="eastAsia"/>
          <w:szCs w:val="21"/>
        </w:rPr>
        <w:t>六、承诺中标后严格按照招标文件要求及投标响应内容履约，在合同签订前向采购人提供包含具体人员数量及名单、资格证书、学历证书和社保证明（含养老保险缴交明细）等项目投入人员信息（如项目涉及），为完成服务所提供的设备（含车辆）数量和品牌型号等信息（如项目涉及），所供应货物的数量、品牌型号和价格等信息（如项目涉及）。</w:t>
      </w:r>
    </w:p>
    <w:p w:rsidR="00F1441B" w:rsidRPr="00CB368A" w:rsidRDefault="00F1441B" w:rsidP="00F1441B">
      <w:pPr>
        <w:adjustRightInd w:val="0"/>
        <w:snapToGrid w:val="0"/>
        <w:spacing w:afterLines="0" w:line="360" w:lineRule="auto"/>
        <w:ind w:firstLineChars="200" w:firstLine="420"/>
        <w:rPr>
          <w:rFonts w:ascii="宋体" w:hAnsi="宋体"/>
          <w:szCs w:val="21"/>
        </w:rPr>
      </w:pPr>
      <w:r w:rsidRPr="00CB368A">
        <w:rPr>
          <w:rFonts w:ascii="宋体" w:hAnsi="宋体" w:hint="eastAsia"/>
          <w:szCs w:val="21"/>
        </w:rPr>
        <w:t>以上承诺，如有违反，愿依照国家相关法律处理，由此产生的一切后果由我司自行承担。</w:t>
      </w:r>
    </w:p>
    <w:p w:rsidR="00F1738E" w:rsidRPr="00CB368A" w:rsidRDefault="00F1738E">
      <w:pPr>
        <w:adjustRightInd w:val="0"/>
        <w:snapToGrid w:val="0"/>
        <w:spacing w:afterLines="0" w:line="360" w:lineRule="auto"/>
        <w:ind w:firstLineChars="1350" w:firstLine="2835"/>
        <w:rPr>
          <w:rFonts w:ascii="宋体" w:hAnsi="宋体"/>
          <w:szCs w:val="21"/>
        </w:rPr>
      </w:pPr>
    </w:p>
    <w:p w:rsidR="00F1738E" w:rsidRPr="00CB368A" w:rsidRDefault="00F1738E" w:rsidP="00F1441B">
      <w:pPr>
        <w:adjustRightInd w:val="0"/>
        <w:snapToGrid w:val="0"/>
        <w:spacing w:afterLines="0" w:line="360" w:lineRule="auto"/>
        <w:ind w:right="420" w:firstLineChars="3200" w:firstLine="6720"/>
        <w:rPr>
          <w:rFonts w:ascii="宋体" w:hAnsi="宋体"/>
          <w:szCs w:val="21"/>
        </w:rPr>
      </w:pPr>
      <w:r w:rsidRPr="00CB368A">
        <w:rPr>
          <w:rFonts w:ascii="宋体" w:hAnsi="宋体" w:hint="eastAsia"/>
          <w:szCs w:val="21"/>
        </w:rPr>
        <w:t>投标人：</w:t>
      </w:r>
    </w:p>
    <w:p w:rsidR="00F1738E" w:rsidRPr="00CB368A" w:rsidRDefault="00F1738E" w:rsidP="00F1441B">
      <w:pPr>
        <w:adjustRightInd w:val="0"/>
        <w:snapToGrid w:val="0"/>
        <w:spacing w:afterLines="0" w:line="360" w:lineRule="auto"/>
        <w:ind w:firstLineChars="200" w:firstLine="420"/>
        <w:jc w:val="right"/>
        <w:rPr>
          <w:rFonts w:ascii="宋体" w:hAnsi="宋体"/>
          <w:szCs w:val="21"/>
        </w:rPr>
      </w:pPr>
      <w:r w:rsidRPr="00CB368A">
        <w:rPr>
          <w:rFonts w:ascii="宋体" w:hAnsi="宋体" w:hint="eastAsia"/>
          <w:szCs w:val="21"/>
        </w:rPr>
        <w:t xml:space="preserve">                             年     月     日</w:t>
      </w:r>
    </w:p>
    <w:p w:rsidR="00F1738E" w:rsidRDefault="00F1738E">
      <w:pPr>
        <w:pStyle w:val="2"/>
        <w:pageBreakBefore/>
        <w:adjustRightInd w:val="0"/>
        <w:spacing w:after="78" w:line="240" w:lineRule="auto"/>
        <w:jc w:val="center"/>
        <w:textAlignment w:val="baseline"/>
        <w:rPr>
          <w:rFonts w:ascii="宋体" w:eastAsia="宋体" w:hAnsi="宋体"/>
          <w:color w:val="000000"/>
          <w:kern w:val="0"/>
        </w:rPr>
      </w:pPr>
      <w:r>
        <w:rPr>
          <w:rFonts w:ascii="宋体" w:eastAsia="宋体" w:hAnsi="宋体" w:hint="eastAsia"/>
          <w:color w:val="000000"/>
          <w:kern w:val="0"/>
        </w:rPr>
        <w:t>1</w:t>
      </w:r>
      <w:r w:rsidR="00991E43">
        <w:rPr>
          <w:rFonts w:ascii="宋体" w:eastAsia="宋体" w:hAnsi="宋体" w:hint="eastAsia"/>
          <w:color w:val="000000"/>
          <w:kern w:val="0"/>
        </w:rPr>
        <w:t>2</w:t>
      </w:r>
      <w:r>
        <w:rPr>
          <w:rFonts w:ascii="宋体" w:eastAsia="宋体" w:hAnsi="宋体" w:hint="eastAsia"/>
          <w:color w:val="000000"/>
          <w:kern w:val="0"/>
        </w:rPr>
        <w:t>. 评标优惠政策声明函</w:t>
      </w:r>
    </w:p>
    <w:p w:rsidR="00F1738E" w:rsidRDefault="00F1738E">
      <w:pPr>
        <w:spacing w:after="78"/>
        <w:ind w:firstLineChars="200" w:firstLine="482"/>
        <w:rPr>
          <w:rFonts w:ascii="宋体" w:hAnsi="宋体"/>
          <w:color w:val="FF0000"/>
          <w:szCs w:val="21"/>
        </w:rPr>
      </w:pPr>
      <w:r>
        <w:rPr>
          <w:rFonts w:hint="eastAsia"/>
          <w:b/>
          <w:color w:val="FF0000"/>
          <w:sz w:val="24"/>
        </w:rPr>
        <w:t>说明：</w:t>
      </w:r>
      <w:r>
        <w:rPr>
          <w:rFonts w:ascii="宋体" w:hAnsi="宋体" w:hint="eastAsia"/>
          <w:b/>
          <w:color w:val="FF0000"/>
          <w:szCs w:val="21"/>
        </w:rPr>
        <w:t>1.不符合小型和微型企业划分标准的供应商可以不提供上述声明函。</w:t>
      </w:r>
      <w:r>
        <w:rPr>
          <w:rFonts w:ascii="宋体" w:hAnsi="宋体" w:hint="eastAsia"/>
          <w:color w:val="FF0000"/>
          <w:szCs w:val="21"/>
        </w:rPr>
        <w:t>由供应商根据《工业和信息化部、国家统计局、国家发展和改革委员会、财政部关于印发中小企业划型标准规定的通知》（工信部联企业〔2011〕300号）规定的</w:t>
      </w:r>
      <w:r>
        <w:rPr>
          <w:rFonts w:ascii="宋体" w:hAnsi="宋体" w:hint="eastAsia"/>
          <w:b/>
          <w:color w:val="0070C0"/>
          <w:szCs w:val="21"/>
        </w:rPr>
        <w:t>划分标准</w:t>
      </w:r>
      <w:r>
        <w:rPr>
          <w:rFonts w:ascii="宋体" w:hAnsi="宋体" w:hint="eastAsia"/>
          <w:color w:val="FF0000"/>
          <w:szCs w:val="21"/>
        </w:rPr>
        <w:t>（</w:t>
      </w:r>
      <w:r>
        <w:rPr>
          <w:rFonts w:ascii="宋体" w:hAnsi="宋体" w:hint="eastAsia"/>
          <w:b/>
          <w:color w:val="0070C0"/>
          <w:szCs w:val="21"/>
        </w:rPr>
        <w:t>查询网址：</w:t>
      </w:r>
      <w:r>
        <w:rPr>
          <w:rFonts w:ascii="宋体" w:hAnsi="宋体"/>
          <w:b/>
          <w:color w:val="0070C0"/>
          <w:szCs w:val="21"/>
        </w:rPr>
        <w:t>http://www.gov.cn/zwgk/2011-07/04/content_1898747.htm</w:t>
      </w:r>
      <w:r>
        <w:rPr>
          <w:rFonts w:ascii="宋体" w:hAnsi="宋体" w:hint="eastAsia"/>
          <w:color w:val="FF0000"/>
          <w:szCs w:val="21"/>
        </w:rPr>
        <w:t>），结合自身实际情况进行填写。</w:t>
      </w:r>
    </w:p>
    <w:p w:rsidR="00F1738E" w:rsidRDefault="00F1738E">
      <w:pPr>
        <w:spacing w:after="78"/>
        <w:ind w:firstLineChars="200" w:firstLine="420"/>
        <w:rPr>
          <w:rFonts w:ascii="宋体" w:hAnsi="宋体"/>
          <w:color w:val="FF0000"/>
          <w:szCs w:val="21"/>
        </w:rPr>
      </w:pPr>
      <w:r>
        <w:rPr>
          <w:rFonts w:ascii="宋体" w:hAnsi="宋体" w:hint="eastAsia"/>
          <w:color w:val="FF0000"/>
          <w:szCs w:val="21"/>
        </w:rPr>
        <w:t xml:space="preserve">      2.对中小企业的认定，由企业所在地的县级以上中小企业主管部门负责。</w:t>
      </w:r>
    </w:p>
    <w:p w:rsidR="00F1738E" w:rsidRDefault="00F1738E">
      <w:pPr>
        <w:spacing w:after="78"/>
        <w:ind w:firstLineChars="200" w:firstLine="420"/>
        <w:rPr>
          <w:rFonts w:ascii="宋体" w:hAnsi="宋体"/>
          <w:color w:val="FF0000"/>
          <w:szCs w:val="21"/>
        </w:rPr>
      </w:pPr>
      <w:r>
        <w:rPr>
          <w:rFonts w:ascii="宋体" w:hAnsi="宋体" w:hint="eastAsia"/>
          <w:color w:val="FF0000"/>
          <w:szCs w:val="21"/>
        </w:rPr>
        <w:t xml:space="preserve">      3.请投标人仔细填写声明函中需填写内容，</w:t>
      </w:r>
      <w:r>
        <w:rPr>
          <w:rFonts w:ascii="宋体" w:hAnsi="宋体" w:hint="eastAsia"/>
          <w:b/>
          <w:color w:val="0070C0"/>
          <w:szCs w:val="21"/>
        </w:rPr>
        <w:t>如内容填写不全</w:t>
      </w:r>
      <w:r>
        <w:rPr>
          <w:rFonts w:ascii="宋体" w:hAnsi="宋体" w:hint="eastAsia"/>
          <w:color w:val="FF0000"/>
          <w:szCs w:val="21"/>
        </w:rPr>
        <w:t>，评委会有权认定该声明函无效，并做出对投标人不予享受优惠政策的决定。</w:t>
      </w:r>
    </w:p>
    <w:p w:rsidR="00F1738E" w:rsidRDefault="00F1738E">
      <w:pPr>
        <w:spacing w:after="78" w:line="560" w:lineRule="exact"/>
        <w:ind w:firstLineChars="200" w:firstLine="482"/>
        <w:jc w:val="center"/>
        <w:rPr>
          <w:b/>
          <w:sz w:val="24"/>
          <w:highlight w:val="green"/>
        </w:rPr>
      </w:pPr>
      <w:r>
        <w:rPr>
          <w:rFonts w:hint="eastAsia"/>
          <w:b/>
          <w:sz w:val="24"/>
          <w:highlight w:val="green"/>
        </w:rPr>
        <w:t>（一）中小企业声明函</w:t>
      </w:r>
    </w:p>
    <w:p w:rsidR="00F1738E" w:rsidRDefault="00F1738E">
      <w:pPr>
        <w:spacing w:after="78"/>
        <w:ind w:firstLineChars="200" w:firstLine="420"/>
        <w:rPr>
          <w:rFonts w:ascii="宋体" w:hAnsi="宋体"/>
          <w:szCs w:val="21"/>
          <w:highlight w:val="green"/>
        </w:rPr>
      </w:pPr>
      <w:r>
        <w:rPr>
          <w:rFonts w:ascii="宋体" w:hAnsi="宋体" w:hint="eastAsia"/>
          <w:szCs w:val="21"/>
          <w:highlight w:val="green"/>
        </w:rPr>
        <w:t>本公司郑重声明，根据《政府采购促进中小企业发展暂行办法》（财库〔2011〕181号）的规定，本公司为______（请填写：中型、小型、微型）企业。即，本公司同时满足以下条件：</w:t>
      </w:r>
    </w:p>
    <w:p w:rsidR="00F1738E" w:rsidRDefault="00F1738E">
      <w:pPr>
        <w:spacing w:after="78"/>
        <w:ind w:firstLineChars="200" w:firstLine="420"/>
        <w:rPr>
          <w:rFonts w:ascii="宋体" w:hAnsi="宋体"/>
          <w:szCs w:val="21"/>
          <w:highlight w:val="green"/>
        </w:rPr>
      </w:pPr>
      <w:r>
        <w:rPr>
          <w:rFonts w:ascii="宋体" w:hAnsi="宋体" w:hint="eastAsia"/>
          <w:szCs w:val="21"/>
          <w:highlight w:val="green"/>
        </w:rPr>
        <w:t>1.根据《工业和信息化部、国家统计局、国家发展和改革委员会、财政部关于印发中小企业划型标准规定的通知》（工信部联企业〔2011〕300号）规定的划分标准，本公司为______（请填写：中型、小型、微型）企业。</w:t>
      </w:r>
    </w:p>
    <w:p w:rsidR="00F1738E" w:rsidRDefault="00F1738E">
      <w:pPr>
        <w:spacing w:after="78"/>
        <w:ind w:firstLineChars="200" w:firstLine="420"/>
        <w:rPr>
          <w:rFonts w:ascii="宋体" w:hAnsi="宋体"/>
          <w:szCs w:val="21"/>
          <w:highlight w:val="green"/>
        </w:rPr>
      </w:pPr>
      <w:r>
        <w:rPr>
          <w:rFonts w:ascii="宋体" w:hAnsi="宋体" w:hint="eastAsia"/>
          <w:szCs w:val="21"/>
          <w:highlight w:val="green"/>
        </w:rPr>
        <w:t>2.本公司参加</w:t>
      </w:r>
      <w:r>
        <w:rPr>
          <w:rFonts w:ascii="宋体" w:hAnsi="宋体" w:hint="eastAsia"/>
          <w:szCs w:val="21"/>
          <w:highlight w:val="green"/>
          <w:u w:val="single"/>
        </w:rPr>
        <w:t xml:space="preserve"> （采购单位名称）  </w:t>
      </w:r>
      <w:r>
        <w:rPr>
          <w:rFonts w:ascii="宋体" w:hAnsi="宋体" w:hint="eastAsia"/>
          <w:szCs w:val="21"/>
          <w:highlight w:val="green"/>
        </w:rPr>
        <w:t>单位的</w:t>
      </w:r>
      <w:r>
        <w:rPr>
          <w:rFonts w:ascii="宋体" w:hAnsi="宋体" w:hint="eastAsia"/>
          <w:szCs w:val="21"/>
          <w:highlight w:val="green"/>
          <w:u w:val="single"/>
        </w:rPr>
        <w:t xml:space="preserve">  （采购项目名称）  </w:t>
      </w:r>
      <w:r>
        <w:rPr>
          <w:rFonts w:ascii="宋体" w:hAnsi="宋体" w:hint="eastAsia"/>
          <w:szCs w:val="21"/>
          <w:highlight w:val="green"/>
        </w:rPr>
        <w:t>项目采购活动，并由本企业提供服务。</w:t>
      </w:r>
    </w:p>
    <w:p w:rsidR="00F1738E" w:rsidRDefault="00F1738E">
      <w:pPr>
        <w:spacing w:after="78"/>
        <w:ind w:firstLineChars="200" w:firstLine="420"/>
        <w:rPr>
          <w:rFonts w:ascii="宋体" w:hAnsi="宋体"/>
          <w:szCs w:val="21"/>
          <w:highlight w:val="green"/>
        </w:rPr>
      </w:pPr>
      <w:r>
        <w:rPr>
          <w:rFonts w:ascii="宋体" w:hAnsi="宋体" w:hint="eastAsia"/>
          <w:szCs w:val="21"/>
          <w:highlight w:val="green"/>
        </w:rPr>
        <w:t xml:space="preserve">本公司对上述声明的真实性负责。如有虚假，将依法承担相应责任。 </w:t>
      </w:r>
    </w:p>
    <w:p w:rsidR="00F1738E" w:rsidRDefault="00F1738E">
      <w:pPr>
        <w:spacing w:after="78" w:line="560" w:lineRule="exact"/>
        <w:ind w:firstLineChars="200" w:firstLine="482"/>
        <w:jc w:val="center"/>
        <w:rPr>
          <w:b/>
          <w:sz w:val="24"/>
          <w:highlight w:val="green"/>
        </w:rPr>
      </w:pPr>
    </w:p>
    <w:p w:rsidR="00F1738E" w:rsidRDefault="00F1738E">
      <w:pPr>
        <w:spacing w:after="78" w:line="560" w:lineRule="exact"/>
        <w:ind w:firstLineChars="200" w:firstLine="482"/>
        <w:jc w:val="center"/>
        <w:rPr>
          <w:b/>
          <w:sz w:val="24"/>
          <w:highlight w:val="green"/>
        </w:rPr>
      </w:pPr>
      <w:r>
        <w:rPr>
          <w:rFonts w:hint="eastAsia"/>
          <w:b/>
          <w:sz w:val="24"/>
          <w:highlight w:val="green"/>
        </w:rPr>
        <w:t>（二）残疾人福利性单位声明函</w:t>
      </w:r>
    </w:p>
    <w:p w:rsidR="00F1738E" w:rsidRDefault="00F1738E">
      <w:pPr>
        <w:spacing w:after="78"/>
        <w:ind w:firstLineChars="200" w:firstLine="420"/>
        <w:rPr>
          <w:rFonts w:ascii="宋体" w:hAnsi="宋体"/>
          <w:szCs w:val="21"/>
          <w:highlight w:val="green"/>
        </w:rPr>
      </w:pPr>
      <w:r>
        <w:rPr>
          <w:rFonts w:ascii="宋体" w:hAnsi="宋体" w:hint="eastAsia"/>
          <w:szCs w:val="21"/>
          <w:highlight w:val="gree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1738E" w:rsidRDefault="00F1738E">
      <w:pPr>
        <w:spacing w:after="78"/>
        <w:ind w:firstLineChars="200" w:firstLine="420"/>
        <w:rPr>
          <w:rFonts w:ascii="宋体" w:hAnsi="宋体"/>
          <w:szCs w:val="21"/>
          <w:highlight w:val="green"/>
        </w:rPr>
      </w:pPr>
      <w:r>
        <w:rPr>
          <w:rFonts w:ascii="宋体" w:hAnsi="宋体" w:hint="eastAsia"/>
          <w:szCs w:val="21"/>
          <w:highlight w:val="green"/>
        </w:rPr>
        <w:t>本单位对上述声明的真实性负责。如有虚假，将依法承担相应责任。</w:t>
      </w:r>
    </w:p>
    <w:p w:rsidR="00F1738E" w:rsidRDefault="00F1738E">
      <w:pPr>
        <w:spacing w:after="78" w:line="560" w:lineRule="exact"/>
        <w:ind w:firstLineChars="200" w:firstLine="420"/>
        <w:jc w:val="center"/>
        <w:rPr>
          <w:highlight w:val="green"/>
        </w:rPr>
      </w:pPr>
    </w:p>
    <w:p w:rsidR="00F1738E" w:rsidRDefault="00F1738E">
      <w:pPr>
        <w:spacing w:after="78"/>
        <w:ind w:firstLineChars="200" w:firstLine="482"/>
        <w:rPr>
          <w:b/>
          <w:sz w:val="24"/>
        </w:rPr>
      </w:pPr>
      <w:r>
        <w:rPr>
          <w:rFonts w:hint="eastAsia"/>
          <w:b/>
          <w:sz w:val="24"/>
          <w:highlight w:val="green"/>
        </w:rPr>
        <w:t>（三）省级以上监狱管理局、戒毒管理局（含新疆生产建设兵团）出具的属于监狱企业的证明文件（仅限监狱企业，格式自定）</w:t>
      </w:r>
    </w:p>
    <w:p w:rsidR="00F1738E" w:rsidRDefault="00F1738E">
      <w:pPr>
        <w:spacing w:after="78"/>
        <w:ind w:firstLineChars="200" w:firstLine="420"/>
      </w:pPr>
    </w:p>
    <w:p w:rsidR="00F1738E" w:rsidRDefault="00F1738E">
      <w:pPr>
        <w:tabs>
          <w:tab w:val="center" w:pos="4156"/>
          <w:tab w:val="left" w:pos="6240"/>
        </w:tabs>
        <w:spacing w:after="78"/>
        <w:jc w:val="center"/>
        <w:rPr>
          <w:b/>
        </w:rPr>
      </w:pPr>
      <w:r>
        <w:rPr>
          <w:rFonts w:hint="eastAsia"/>
          <w:b/>
        </w:rPr>
        <w:t>（本章未提供的招标要求的其他文件格式由供应商自拟）</w:t>
      </w:r>
    </w:p>
    <w:p w:rsidR="00F1738E" w:rsidRDefault="00F1738E">
      <w:pPr>
        <w:pStyle w:val="2"/>
        <w:keepNext w:val="0"/>
        <w:keepLines w:val="0"/>
        <w:adjustRightInd w:val="0"/>
        <w:spacing w:after="78" w:line="240" w:lineRule="auto"/>
        <w:ind w:firstLineChars="140" w:firstLine="392"/>
        <w:textAlignment w:val="baseline"/>
        <w:rPr>
          <w:rFonts w:ascii="宋体" w:eastAsia="宋体" w:hAnsi="宋体"/>
          <w:b w:val="0"/>
          <w:bCs w:val="0"/>
          <w:color w:val="FF0000"/>
          <w:kern w:val="0"/>
          <w:sz w:val="24"/>
          <w:szCs w:val="20"/>
        </w:rPr>
      </w:pPr>
      <w:r>
        <w:rPr>
          <w:rFonts w:ascii="宋体" w:eastAsia="宋体" w:hAnsi="宋体"/>
          <w:b w:val="0"/>
          <w:color w:val="FF0000"/>
          <w:sz w:val="28"/>
          <w:szCs w:val="28"/>
        </w:rPr>
        <w:br w:type="page"/>
      </w:r>
      <w:r>
        <w:rPr>
          <w:rFonts w:ascii="宋体" w:eastAsia="宋体" w:hAnsi="宋体" w:hint="eastAsia"/>
          <w:b w:val="0"/>
          <w:color w:val="FF0000"/>
          <w:sz w:val="28"/>
          <w:szCs w:val="28"/>
        </w:rPr>
        <w:t>信息不公开部分（包括法定代表人资格证明书、法定代表人授权书）</w:t>
      </w:r>
    </w:p>
    <w:p w:rsidR="00F1738E" w:rsidRDefault="00F1738E">
      <w:pPr>
        <w:pStyle w:val="2"/>
        <w:adjustRightInd w:val="0"/>
        <w:spacing w:after="78" w:line="240" w:lineRule="auto"/>
        <w:jc w:val="center"/>
        <w:textAlignment w:val="baseline"/>
        <w:rPr>
          <w:rFonts w:ascii="宋体" w:eastAsia="宋体" w:hAnsi="宋体"/>
          <w:bCs w:val="0"/>
          <w:color w:val="000000"/>
          <w:kern w:val="0"/>
          <w:sz w:val="24"/>
          <w:szCs w:val="20"/>
        </w:rPr>
      </w:pPr>
      <w:r>
        <w:rPr>
          <w:rFonts w:ascii="宋体" w:eastAsia="宋体" w:hAnsi="宋体" w:hint="eastAsia"/>
          <w:bCs w:val="0"/>
          <w:color w:val="000000"/>
          <w:kern w:val="0"/>
          <w:sz w:val="24"/>
          <w:szCs w:val="20"/>
        </w:rPr>
        <w:t>1. 法定代表人资格证明书</w:t>
      </w:r>
    </w:p>
    <w:p w:rsidR="00F1738E" w:rsidRDefault="00F1738E">
      <w:pPr>
        <w:spacing w:after="78"/>
        <w:ind w:left="140"/>
        <w:jc w:val="center"/>
        <w:rPr>
          <w:rFonts w:cs="Arial"/>
          <w:b/>
          <w:color w:val="000000"/>
          <w:sz w:val="30"/>
          <w:szCs w:val="30"/>
        </w:rPr>
      </w:pPr>
    </w:p>
    <w:p w:rsidR="00F1738E" w:rsidRDefault="00F1738E">
      <w:pPr>
        <w:spacing w:after="78"/>
        <w:ind w:left="140"/>
        <w:jc w:val="center"/>
        <w:rPr>
          <w:rFonts w:cs="Arial"/>
          <w:b/>
          <w:sz w:val="24"/>
        </w:rPr>
      </w:pPr>
      <w:r>
        <w:rPr>
          <w:rFonts w:cs="Arial" w:hint="eastAsia"/>
          <w:b/>
          <w:sz w:val="24"/>
        </w:rPr>
        <w:t>法定代表人资格证明书</w:t>
      </w:r>
    </w:p>
    <w:p w:rsidR="00F1738E" w:rsidRDefault="00F1738E">
      <w:pPr>
        <w:pStyle w:val="a0"/>
        <w:spacing w:after="78" w:line="480" w:lineRule="atLeast"/>
        <w:ind w:firstLine="480"/>
        <w:rPr>
          <w:rFonts w:eastAsia="仿宋_GB2312"/>
          <w:color w:val="000000"/>
          <w:sz w:val="24"/>
        </w:rPr>
      </w:pPr>
    </w:p>
    <w:p w:rsidR="00F1738E" w:rsidRDefault="00F1738E">
      <w:pPr>
        <w:spacing w:after="78"/>
        <w:rPr>
          <w:szCs w:val="21"/>
          <w:u w:val="single"/>
        </w:rPr>
      </w:pPr>
      <w:r>
        <w:rPr>
          <w:rFonts w:hint="eastAsia"/>
          <w:szCs w:val="21"/>
        </w:rPr>
        <w:t>单位名称：</w:t>
      </w:r>
    </w:p>
    <w:p w:rsidR="00F1738E" w:rsidRDefault="00F1738E">
      <w:pPr>
        <w:spacing w:after="78"/>
        <w:rPr>
          <w:szCs w:val="21"/>
          <w:u w:val="single"/>
        </w:rPr>
      </w:pPr>
      <w:r>
        <w:rPr>
          <w:rFonts w:hint="eastAsia"/>
          <w:szCs w:val="21"/>
        </w:rPr>
        <w:t>地址：</w:t>
      </w:r>
    </w:p>
    <w:p w:rsidR="00F1738E" w:rsidRDefault="00F1738E">
      <w:pPr>
        <w:spacing w:after="78"/>
        <w:rPr>
          <w:szCs w:val="21"/>
          <w:u w:val="single"/>
        </w:rPr>
      </w:pPr>
      <w:r>
        <w:rPr>
          <w:rFonts w:hint="eastAsia"/>
          <w:szCs w:val="21"/>
        </w:rPr>
        <w:t>姓名：性别：年龄：职务：</w:t>
      </w:r>
    </w:p>
    <w:p w:rsidR="00F1738E" w:rsidRDefault="00F1738E">
      <w:pPr>
        <w:spacing w:after="78"/>
        <w:rPr>
          <w:szCs w:val="21"/>
        </w:rPr>
      </w:pPr>
      <w:r>
        <w:rPr>
          <w:rFonts w:hint="eastAsia"/>
          <w:szCs w:val="21"/>
        </w:rPr>
        <w:t>系的法定代表人。为维护本项目，签署上述项目的投标文件、进行合同投标、签署合同和处理与之有关的一切事务。</w:t>
      </w:r>
    </w:p>
    <w:p w:rsidR="00F1738E" w:rsidRDefault="00F1738E">
      <w:pPr>
        <w:spacing w:after="78"/>
        <w:rPr>
          <w:szCs w:val="21"/>
        </w:rPr>
      </w:pPr>
      <w:r>
        <w:rPr>
          <w:rFonts w:hint="eastAsia"/>
          <w:szCs w:val="21"/>
        </w:rPr>
        <w:t>特此证明</w:t>
      </w:r>
    </w:p>
    <w:p w:rsidR="00F1738E" w:rsidRDefault="00F1738E">
      <w:pPr>
        <w:spacing w:after="78"/>
        <w:rPr>
          <w:szCs w:val="21"/>
        </w:rPr>
      </w:pPr>
    </w:p>
    <w:p w:rsidR="00F1738E" w:rsidRDefault="00F1738E">
      <w:pPr>
        <w:spacing w:after="78"/>
        <w:rPr>
          <w:szCs w:val="21"/>
        </w:rPr>
      </w:pPr>
      <w:r>
        <w:rPr>
          <w:rFonts w:hint="eastAsia"/>
          <w:szCs w:val="21"/>
        </w:rPr>
        <w:t>投标人：</w:t>
      </w:r>
    </w:p>
    <w:p w:rsidR="00F1738E" w:rsidRDefault="00F1738E">
      <w:pPr>
        <w:spacing w:after="78"/>
        <w:rPr>
          <w:szCs w:val="21"/>
        </w:rPr>
      </w:pPr>
      <w:r>
        <w:rPr>
          <w:rFonts w:hint="eastAsia"/>
          <w:szCs w:val="21"/>
        </w:rPr>
        <w:t>日期：年月日</w:t>
      </w:r>
    </w:p>
    <w:p w:rsidR="00F1738E" w:rsidRDefault="00F1738E">
      <w:pPr>
        <w:pStyle w:val="a0"/>
        <w:spacing w:after="78" w:line="500" w:lineRule="exact"/>
        <w:ind w:firstLineChars="0" w:firstLine="0"/>
        <w:rPr>
          <w:color w:val="000000"/>
        </w:rPr>
      </w:pPr>
      <w:r>
        <w:rPr>
          <w:rFonts w:ascii="仿宋_GB2312" w:eastAsia="仿宋_GB2312" w:hint="eastAsia"/>
          <w:color w:val="FF0000"/>
          <w:sz w:val="32"/>
          <w:szCs w:val="32"/>
        </w:rPr>
        <w:t>★提供“法定代表人有效期内身份证正反面”证件扫描件，非中国国籍管辖范围的，可提供公安部门认可的身份证明材料。</w:t>
      </w:r>
    </w:p>
    <w:p w:rsidR="00F1738E" w:rsidRDefault="00F1738E">
      <w:pPr>
        <w:pStyle w:val="a0"/>
        <w:spacing w:after="78" w:line="500" w:lineRule="exact"/>
        <w:rPr>
          <w:color w:val="000000"/>
        </w:rPr>
      </w:pPr>
    </w:p>
    <w:p w:rsidR="00F1738E" w:rsidRDefault="00F1738E">
      <w:pPr>
        <w:pStyle w:val="2"/>
        <w:pageBreakBefore/>
        <w:adjustRightInd w:val="0"/>
        <w:spacing w:after="78" w:line="240" w:lineRule="auto"/>
        <w:jc w:val="center"/>
        <w:textAlignment w:val="baseline"/>
        <w:rPr>
          <w:rFonts w:ascii="宋体" w:eastAsia="宋体" w:hAnsi="宋体"/>
          <w:bCs w:val="0"/>
          <w:color w:val="000000"/>
          <w:kern w:val="0"/>
          <w:sz w:val="24"/>
          <w:szCs w:val="20"/>
        </w:rPr>
      </w:pPr>
      <w:r>
        <w:rPr>
          <w:rFonts w:ascii="宋体" w:eastAsia="宋体" w:hAnsi="宋体" w:hint="eastAsia"/>
          <w:bCs w:val="0"/>
          <w:color w:val="000000"/>
          <w:kern w:val="0"/>
          <w:sz w:val="24"/>
          <w:szCs w:val="20"/>
        </w:rPr>
        <w:t>2. 法定代表人授权书</w:t>
      </w:r>
    </w:p>
    <w:p w:rsidR="00F1738E" w:rsidRDefault="00F1738E">
      <w:pPr>
        <w:spacing w:after="78"/>
        <w:jc w:val="center"/>
        <w:rPr>
          <w:b/>
          <w:color w:val="000000"/>
          <w:sz w:val="28"/>
          <w:szCs w:val="28"/>
        </w:rPr>
      </w:pPr>
    </w:p>
    <w:p w:rsidR="00F1738E" w:rsidRDefault="00F1738E">
      <w:pPr>
        <w:spacing w:after="78"/>
        <w:ind w:left="140"/>
        <w:jc w:val="center"/>
        <w:rPr>
          <w:rFonts w:cs="Arial"/>
          <w:b/>
          <w:sz w:val="24"/>
        </w:rPr>
      </w:pPr>
      <w:r>
        <w:rPr>
          <w:rFonts w:cs="Arial" w:hint="eastAsia"/>
          <w:b/>
          <w:sz w:val="24"/>
        </w:rPr>
        <w:t>法定代表人授权书</w:t>
      </w:r>
    </w:p>
    <w:p w:rsidR="00F1738E" w:rsidRDefault="00F1738E">
      <w:pPr>
        <w:spacing w:after="78" w:line="360" w:lineRule="auto"/>
        <w:ind w:firstLineChars="200" w:firstLine="420"/>
        <w:rPr>
          <w:szCs w:val="21"/>
        </w:rPr>
      </w:pPr>
    </w:p>
    <w:p w:rsidR="00F1738E" w:rsidRDefault="00F1738E">
      <w:pPr>
        <w:spacing w:after="78" w:line="360" w:lineRule="auto"/>
        <w:ind w:firstLineChars="200" w:firstLine="420"/>
        <w:rPr>
          <w:szCs w:val="21"/>
        </w:rPr>
      </w:pPr>
      <w:r>
        <w:rPr>
          <w:rFonts w:hint="eastAsia"/>
          <w:szCs w:val="21"/>
        </w:rPr>
        <w:t>本授权委托书声明：我（姓名）系（投标人名称）的法定代表人，现授权委托（单位名称）的（姓名）为我公司签署本项目已递交的投标文件的法定代表人的授权委托投标代表，投标代表全权代表我所签署的本项目已递交的投标文件内容我均承认。</w:t>
      </w:r>
    </w:p>
    <w:p w:rsidR="00F1738E" w:rsidRDefault="00F1738E">
      <w:pPr>
        <w:spacing w:after="78" w:line="360" w:lineRule="auto"/>
        <w:rPr>
          <w:szCs w:val="21"/>
        </w:rPr>
      </w:pPr>
      <w:r>
        <w:rPr>
          <w:rFonts w:hint="eastAsia"/>
          <w:szCs w:val="21"/>
        </w:rPr>
        <w:t>投标代表无转委托权，特此委托。</w:t>
      </w:r>
    </w:p>
    <w:p w:rsidR="00F1738E" w:rsidRDefault="00F1738E">
      <w:pPr>
        <w:spacing w:after="78"/>
        <w:rPr>
          <w:szCs w:val="21"/>
        </w:rPr>
      </w:pPr>
    </w:p>
    <w:p w:rsidR="00F1738E" w:rsidRDefault="00F1738E">
      <w:pPr>
        <w:spacing w:afterLines="0" w:line="360" w:lineRule="auto"/>
        <w:ind w:leftChars="1600" w:left="3360"/>
        <w:rPr>
          <w:szCs w:val="21"/>
          <w:u w:val="single"/>
        </w:rPr>
      </w:pPr>
      <w:r>
        <w:rPr>
          <w:rFonts w:hint="eastAsia"/>
          <w:szCs w:val="21"/>
        </w:rPr>
        <w:t>投标代表：性别：年龄：</w:t>
      </w:r>
    </w:p>
    <w:p w:rsidR="00F1738E" w:rsidRDefault="00F1738E">
      <w:pPr>
        <w:spacing w:afterLines="0" w:line="360" w:lineRule="auto"/>
        <w:ind w:leftChars="1600" w:left="3360"/>
        <w:rPr>
          <w:szCs w:val="21"/>
        </w:rPr>
      </w:pPr>
      <w:r>
        <w:rPr>
          <w:rFonts w:hint="eastAsia"/>
          <w:szCs w:val="21"/>
        </w:rPr>
        <w:t>联系电话：手机：</w:t>
      </w:r>
    </w:p>
    <w:p w:rsidR="00F1738E" w:rsidRDefault="00F1738E">
      <w:pPr>
        <w:spacing w:afterLines="0" w:line="360" w:lineRule="auto"/>
        <w:ind w:leftChars="1600" w:left="3360"/>
        <w:rPr>
          <w:szCs w:val="21"/>
          <w:u w:val="single"/>
        </w:rPr>
      </w:pPr>
      <w:r>
        <w:rPr>
          <w:rFonts w:hint="eastAsia"/>
          <w:szCs w:val="21"/>
        </w:rPr>
        <w:t>身份证号码：职务：</w:t>
      </w:r>
    </w:p>
    <w:p w:rsidR="00F1738E" w:rsidRDefault="00F1738E">
      <w:pPr>
        <w:spacing w:afterLines="0" w:line="360" w:lineRule="auto"/>
        <w:ind w:leftChars="1600" w:left="3360"/>
        <w:rPr>
          <w:szCs w:val="21"/>
        </w:rPr>
      </w:pPr>
      <w:r>
        <w:rPr>
          <w:rFonts w:hint="eastAsia"/>
          <w:szCs w:val="21"/>
        </w:rPr>
        <w:t>投标人：</w:t>
      </w:r>
    </w:p>
    <w:p w:rsidR="00F1738E" w:rsidRDefault="00F1738E">
      <w:pPr>
        <w:spacing w:afterLines="0" w:line="360" w:lineRule="auto"/>
        <w:ind w:leftChars="1600" w:left="3360"/>
        <w:rPr>
          <w:szCs w:val="21"/>
        </w:rPr>
      </w:pPr>
      <w:r>
        <w:rPr>
          <w:rFonts w:hint="eastAsia"/>
          <w:szCs w:val="21"/>
        </w:rPr>
        <w:t>法定代表人：</w:t>
      </w:r>
    </w:p>
    <w:p w:rsidR="00F1738E" w:rsidRDefault="00F1738E">
      <w:pPr>
        <w:spacing w:afterLines="0" w:line="360" w:lineRule="auto"/>
        <w:ind w:leftChars="1600" w:left="3360"/>
        <w:rPr>
          <w:szCs w:val="21"/>
        </w:rPr>
      </w:pPr>
      <w:r>
        <w:rPr>
          <w:rFonts w:hint="eastAsia"/>
          <w:szCs w:val="21"/>
        </w:rPr>
        <w:t>授权委托日期：年月日</w:t>
      </w:r>
    </w:p>
    <w:p w:rsidR="00F1738E" w:rsidRDefault="00F1738E">
      <w:pPr>
        <w:spacing w:after="78"/>
        <w:rPr>
          <w:rFonts w:ascii="仿宋_GB2312" w:eastAsia="仿宋_GB2312"/>
          <w:color w:val="FF0000"/>
          <w:sz w:val="32"/>
          <w:szCs w:val="32"/>
        </w:rPr>
      </w:pPr>
      <w:r>
        <w:rPr>
          <w:rFonts w:ascii="仿宋_GB2312" w:eastAsia="仿宋_GB2312" w:hint="eastAsia"/>
          <w:color w:val="FF0000"/>
          <w:sz w:val="32"/>
          <w:szCs w:val="32"/>
        </w:rPr>
        <w:t>★必须提供投标代表人有效期内身份证的正反面扫描件。（若</w:t>
      </w:r>
      <w:r>
        <w:rPr>
          <w:rFonts w:ascii="仿宋_GB2312" w:eastAsia="仿宋_GB2312"/>
          <w:color w:val="FF0000"/>
          <w:sz w:val="32"/>
          <w:szCs w:val="32"/>
        </w:rPr>
        <w:t>投标代表人为</w:t>
      </w:r>
      <w:r>
        <w:rPr>
          <w:rFonts w:ascii="仿宋_GB2312" w:eastAsia="仿宋_GB2312" w:hint="eastAsia"/>
          <w:color w:val="FF0000"/>
          <w:sz w:val="32"/>
          <w:szCs w:val="32"/>
        </w:rPr>
        <w:t>法定代表人则</w:t>
      </w:r>
      <w:r>
        <w:rPr>
          <w:rFonts w:ascii="仿宋_GB2312" w:eastAsia="仿宋_GB2312"/>
          <w:color w:val="FF0000"/>
          <w:sz w:val="32"/>
          <w:szCs w:val="32"/>
        </w:rPr>
        <w:t>不需</w:t>
      </w:r>
      <w:r>
        <w:rPr>
          <w:rFonts w:ascii="仿宋_GB2312" w:eastAsia="仿宋_GB2312" w:hint="eastAsia"/>
          <w:color w:val="FF0000"/>
          <w:sz w:val="32"/>
          <w:szCs w:val="32"/>
        </w:rPr>
        <w:t>提供法定代表</w:t>
      </w:r>
      <w:r>
        <w:rPr>
          <w:rFonts w:ascii="仿宋_GB2312" w:eastAsia="仿宋_GB2312"/>
          <w:color w:val="FF0000"/>
          <w:sz w:val="32"/>
          <w:szCs w:val="32"/>
        </w:rPr>
        <w:t>人授权书</w:t>
      </w:r>
      <w:r>
        <w:rPr>
          <w:rFonts w:ascii="仿宋_GB2312" w:eastAsia="仿宋_GB2312" w:hint="eastAsia"/>
          <w:color w:val="FF0000"/>
          <w:sz w:val="32"/>
          <w:szCs w:val="32"/>
        </w:rPr>
        <w:t>）</w:t>
      </w:r>
    </w:p>
    <w:p w:rsidR="00F1738E" w:rsidRDefault="00F1738E">
      <w:pPr>
        <w:tabs>
          <w:tab w:val="left" w:pos="651"/>
        </w:tabs>
        <w:spacing w:after="78"/>
        <w:rPr>
          <w:rFonts w:ascii="仿宋_GB2312" w:eastAsia="仿宋_GB2312"/>
          <w:color w:val="000000"/>
          <w:sz w:val="32"/>
          <w:szCs w:val="32"/>
        </w:rPr>
      </w:pPr>
      <w:r>
        <w:rPr>
          <w:rFonts w:ascii="仿宋_GB2312" w:eastAsia="仿宋_GB2312"/>
          <w:color w:val="FF0000"/>
          <w:sz w:val="32"/>
          <w:szCs w:val="32"/>
        </w:rPr>
        <w:tab/>
      </w:r>
      <w:r>
        <w:rPr>
          <w:rFonts w:ascii="仿宋_GB2312" w:eastAsia="仿宋_GB2312" w:hint="eastAsia"/>
          <w:color w:val="FF0000"/>
          <w:sz w:val="32"/>
          <w:szCs w:val="32"/>
        </w:rPr>
        <w:t>备注：投标代表人为投标项目负责人，须为投标供应商在职人员（在职期限包括但不限于招标公告期间），且仅代表本投标供应商进行投标。（</w:t>
      </w:r>
      <w:r>
        <w:rPr>
          <w:rFonts w:ascii="仿宋_GB2312" w:eastAsia="仿宋_GB2312"/>
          <w:color w:val="FF0000"/>
          <w:sz w:val="32"/>
          <w:szCs w:val="32"/>
        </w:rPr>
        <w:t>投标文件中无需提供证明材料</w:t>
      </w:r>
      <w:r>
        <w:rPr>
          <w:rFonts w:ascii="仿宋_GB2312" w:eastAsia="仿宋_GB2312" w:hint="eastAsia"/>
          <w:color w:val="FF0000"/>
          <w:sz w:val="32"/>
          <w:szCs w:val="32"/>
        </w:rPr>
        <w:t>，保留对投标代表人社保情况、劳动合同等进行调查核实的权利。若有不实，按《深圳经济特区采购条例实施细则》第八十一条规定处理）</w:t>
      </w:r>
    </w:p>
    <w:p w:rsidR="00F1738E" w:rsidRDefault="00F1738E">
      <w:pPr>
        <w:spacing w:after="78"/>
        <w:ind w:firstLine="560"/>
        <w:jc w:val="center"/>
        <w:rPr>
          <w:b/>
        </w:rPr>
      </w:pPr>
      <w:r>
        <w:rPr>
          <w:rFonts w:hint="eastAsia"/>
          <w:b/>
        </w:rPr>
        <w:t>（本章未提供的招标要求的其他文件格式由供应商自拟）</w:t>
      </w:r>
    </w:p>
    <w:p w:rsidR="00F1738E" w:rsidRDefault="00F1738E">
      <w:pPr>
        <w:adjustRightInd w:val="0"/>
        <w:snapToGrid w:val="0"/>
        <w:spacing w:afterLines="0" w:line="360" w:lineRule="auto"/>
        <w:rPr>
          <w:color w:val="FF0000"/>
          <w:sz w:val="30"/>
          <w:szCs w:val="30"/>
        </w:rPr>
      </w:pPr>
    </w:p>
    <w:p w:rsidR="00F1738E" w:rsidRDefault="00F1738E">
      <w:pPr>
        <w:pStyle w:val="1"/>
        <w:pageBreakBefore/>
        <w:spacing w:after="78" w:line="360" w:lineRule="auto"/>
        <w:jc w:val="center"/>
        <w:rPr>
          <w:rStyle w:val="1Char"/>
        </w:rPr>
      </w:pPr>
      <w:r>
        <w:rPr>
          <w:rStyle w:val="1Char"/>
          <w:rFonts w:hint="eastAsia"/>
        </w:rPr>
        <w:t>第四章</w:t>
      </w:r>
      <w:r>
        <w:rPr>
          <w:rStyle w:val="1Char"/>
        </w:rPr>
        <w:t>招标邀请</w:t>
      </w:r>
    </w:p>
    <w:p w:rsidR="00F1738E" w:rsidRDefault="00F1738E">
      <w:pPr>
        <w:spacing w:afterLines="0" w:line="240" w:lineRule="auto"/>
        <w:ind w:firstLineChars="200" w:firstLine="422"/>
        <w:rPr>
          <w:rFonts w:ascii="宋体" w:hAnsi="宋体"/>
          <w:szCs w:val="21"/>
        </w:rPr>
      </w:pPr>
      <w:r>
        <w:rPr>
          <w:rFonts w:ascii="宋体" w:hAnsi="宋体" w:hint="eastAsia"/>
          <w:b/>
          <w:szCs w:val="21"/>
        </w:rPr>
        <w:t>深圳市锦泓兴投资有限责任公司</w:t>
      </w:r>
      <w:r>
        <w:rPr>
          <w:rFonts w:ascii="宋体" w:hAnsi="宋体"/>
          <w:szCs w:val="21"/>
        </w:rPr>
        <w:t>（以下简称</w:t>
      </w:r>
      <w:r>
        <w:rPr>
          <w:rFonts w:ascii="宋体" w:hAnsi="宋体" w:hint="eastAsia"/>
          <w:szCs w:val="21"/>
        </w:rPr>
        <w:t>“</w:t>
      </w:r>
      <w:r>
        <w:rPr>
          <w:rFonts w:ascii="宋体" w:hAnsi="宋体"/>
          <w:szCs w:val="21"/>
        </w:rPr>
        <w:t>招标机构</w:t>
      </w:r>
      <w:r>
        <w:rPr>
          <w:rFonts w:ascii="宋体" w:hAnsi="宋体" w:hint="eastAsia"/>
          <w:szCs w:val="21"/>
        </w:rPr>
        <w:t>”</w:t>
      </w:r>
      <w:r>
        <w:rPr>
          <w:rFonts w:ascii="宋体" w:hAnsi="宋体"/>
          <w:szCs w:val="21"/>
        </w:rPr>
        <w:t>）就</w:t>
      </w:r>
      <w:r w:rsidR="006D0D47">
        <w:t>深圳市宝安区水务局</w:t>
      </w:r>
      <w:r>
        <w:rPr>
          <w:rFonts w:ascii="宋体" w:hAnsi="宋体" w:hint="eastAsia"/>
          <w:szCs w:val="21"/>
        </w:rPr>
        <w:t>申报的</w:t>
      </w:r>
      <w:r w:rsidR="00BF74C6">
        <w:rPr>
          <w:rFonts w:ascii="宋体" w:hAnsi="宋体" w:hint="eastAsia"/>
          <w:kern w:val="0"/>
          <w:szCs w:val="21"/>
        </w:rPr>
        <w:t>宝安区节水型社会达标建设技术服务项目</w:t>
      </w:r>
      <w:r>
        <w:rPr>
          <w:rFonts w:ascii="宋体" w:hAnsi="宋体" w:hint="eastAsia"/>
          <w:szCs w:val="21"/>
        </w:rPr>
        <w:t>采购</w:t>
      </w:r>
      <w:r>
        <w:rPr>
          <w:rFonts w:ascii="宋体" w:hAnsi="宋体"/>
          <w:szCs w:val="21"/>
        </w:rPr>
        <w:t>进行公开招标</w:t>
      </w:r>
      <w:r>
        <w:rPr>
          <w:rFonts w:ascii="宋体" w:hAnsi="宋体" w:hint="eastAsia"/>
          <w:szCs w:val="21"/>
        </w:rPr>
        <w:t>，</w:t>
      </w:r>
      <w:r>
        <w:rPr>
          <w:rFonts w:ascii="宋体" w:hAnsi="宋体"/>
          <w:szCs w:val="21"/>
        </w:rPr>
        <w:t>欢迎</w:t>
      </w:r>
      <w:r>
        <w:rPr>
          <w:rFonts w:ascii="宋体" w:hAnsi="宋体" w:hint="eastAsia"/>
          <w:szCs w:val="21"/>
        </w:rPr>
        <w:t>符合招标要求的</w:t>
      </w:r>
      <w:r>
        <w:rPr>
          <w:rFonts w:ascii="宋体" w:hAnsi="宋体"/>
          <w:szCs w:val="21"/>
        </w:rPr>
        <w:t>国内合格投标人</w:t>
      </w:r>
      <w:r>
        <w:rPr>
          <w:rFonts w:ascii="宋体" w:hAnsi="宋体" w:hint="eastAsia"/>
          <w:szCs w:val="21"/>
        </w:rPr>
        <w:t>参加投标。</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4"/>
        <w:gridCol w:w="8229"/>
      </w:tblGrid>
      <w:tr w:rsidR="00F1738E" w:rsidTr="003A0F0E">
        <w:tc>
          <w:tcPr>
            <w:tcW w:w="1694" w:type="dxa"/>
          </w:tcPr>
          <w:p w:rsidR="00F1738E" w:rsidRDefault="00F1738E">
            <w:pPr>
              <w:snapToGrid w:val="0"/>
              <w:spacing w:afterLines="0" w:line="240" w:lineRule="auto"/>
              <w:rPr>
                <w:rFonts w:ascii="宋体" w:hAnsi="宋体"/>
                <w:szCs w:val="21"/>
              </w:rPr>
            </w:pPr>
            <w:r>
              <w:rPr>
                <w:rFonts w:ascii="宋体" w:hAnsi="宋体" w:hint="eastAsia"/>
                <w:szCs w:val="21"/>
              </w:rPr>
              <w:t>招标文件编号</w:t>
            </w:r>
          </w:p>
        </w:tc>
        <w:tc>
          <w:tcPr>
            <w:tcW w:w="8229" w:type="dxa"/>
          </w:tcPr>
          <w:p w:rsidR="00F1738E" w:rsidRDefault="00BF74C6">
            <w:pPr>
              <w:snapToGrid w:val="0"/>
              <w:spacing w:afterLines="0" w:line="240" w:lineRule="auto"/>
              <w:rPr>
                <w:rFonts w:ascii="宋体" w:hAnsi="宋体"/>
                <w:szCs w:val="21"/>
              </w:rPr>
            </w:pPr>
            <w:r>
              <w:t>BACG2021168330</w:t>
            </w:r>
          </w:p>
        </w:tc>
      </w:tr>
      <w:tr w:rsidR="00F1738E" w:rsidTr="003A0F0E">
        <w:tc>
          <w:tcPr>
            <w:tcW w:w="1694" w:type="dxa"/>
          </w:tcPr>
          <w:p w:rsidR="00F1738E" w:rsidRDefault="00F1738E">
            <w:pPr>
              <w:snapToGrid w:val="0"/>
              <w:spacing w:afterLines="0" w:line="240" w:lineRule="auto"/>
            </w:pPr>
            <w:r>
              <w:rPr>
                <w:rFonts w:hint="eastAsia"/>
              </w:rPr>
              <w:t>招标项目名称</w:t>
            </w:r>
          </w:p>
        </w:tc>
        <w:tc>
          <w:tcPr>
            <w:tcW w:w="8229" w:type="dxa"/>
          </w:tcPr>
          <w:p w:rsidR="00F1738E" w:rsidRDefault="00BF74C6">
            <w:pPr>
              <w:snapToGrid w:val="0"/>
              <w:spacing w:afterLines="0" w:line="240" w:lineRule="auto"/>
              <w:rPr>
                <w:color w:val="000000"/>
              </w:rPr>
            </w:pPr>
            <w:r>
              <w:rPr>
                <w:rFonts w:hint="eastAsia"/>
              </w:rPr>
              <w:t>宝安区节水型社会达标建设技术服务项目</w:t>
            </w:r>
          </w:p>
        </w:tc>
      </w:tr>
      <w:tr w:rsidR="00F1738E" w:rsidTr="003A0F0E">
        <w:tc>
          <w:tcPr>
            <w:tcW w:w="1694" w:type="dxa"/>
          </w:tcPr>
          <w:p w:rsidR="00F1738E" w:rsidRDefault="00F1738E">
            <w:pPr>
              <w:snapToGrid w:val="0"/>
              <w:spacing w:afterLines="0" w:line="240" w:lineRule="auto"/>
              <w:rPr>
                <w:rFonts w:ascii="宋体" w:hAnsi="宋体"/>
                <w:szCs w:val="21"/>
              </w:rPr>
            </w:pPr>
            <w:r>
              <w:rPr>
                <w:rFonts w:ascii="宋体" w:hAnsi="宋体" w:hint="eastAsia"/>
                <w:szCs w:val="21"/>
              </w:rPr>
              <w:t>标的内容</w:t>
            </w:r>
          </w:p>
        </w:tc>
        <w:tc>
          <w:tcPr>
            <w:tcW w:w="8229" w:type="dxa"/>
          </w:tcPr>
          <w:p w:rsidR="00F1738E" w:rsidRDefault="00F1738E">
            <w:pPr>
              <w:tabs>
                <w:tab w:val="center" w:pos="4153"/>
              </w:tabs>
              <w:snapToGrid w:val="0"/>
              <w:spacing w:afterLines="0" w:line="240" w:lineRule="auto"/>
              <w:rPr>
                <w:rFonts w:ascii="宋体" w:hAnsi="宋体"/>
                <w:color w:val="000000"/>
                <w:szCs w:val="21"/>
              </w:rPr>
            </w:pPr>
            <w:r>
              <w:rPr>
                <w:rFonts w:hint="eastAsia"/>
                <w:color w:val="000000"/>
              </w:rPr>
              <w:t>本项目标的为</w:t>
            </w:r>
            <w:r w:rsidR="00BF74C6">
              <w:rPr>
                <w:rFonts w:hint="eastAsia"/>
              </w:rPr>
              <w:t>宝安区节水型社会达标建设技术服务项目</w:t>
            </w:r>
            <w:r>
              <w:rPr>
                <w:rFonts w:hint="eastAsia"/>
                <w:color w:val="000000"/>
              </w:rPr>
              <w:t>，具体详见本文件第六章。</w:t>
            </w:r>
          </w:p>
        </w:tc>
      </w:tr>
      <w:tr w:rsidR="00F1738E" w:rsidTr="003A0F0E">
        <w:tc>
          <w:tcPr>
            <w:tcW w:w="1694" w:type="dxa"/>
          </w:tcPr>
          <w:p w:rsidR="00F1738E" w:rsidRDefault="00F1738E">
            <w:pPr>
              <w:snapToGrid w:val="0"/>
              <w:spacing w:afterLines="0" w:line="240" w:lineRule="auto"/>
              <w:rPr>
                <w:rFonts w:ascii="宋体" w:hAnsi="宋体"/>
                <w:kern w:val="0"/>
                <w:szCs w:val="21"/>
              </w:rPr>
            </w:pPr>
            <w:r>
              <w:rPr>
                <w:rFonts w:ascii="宋体" w:hAnsi="宋体" w:hint="eastAsia"/>
                <w:kern w:val="0"/>
                <w:szCs w:val="21"/>
              </w:rPr>
              <w:t>标书获得办法</w:t>
            </w:r>
          </w:p>
        </w:tc>
        <w:tc>
          <w:tcPr>
            <w:tcW w:w="8229" w:type="dxa"/>
          </w:tcPr>
          <w:p w:rsidR="00F1738E" w:rsidRDefault="00F1738E">
            <w:pPr>
              <w:snapToGrid w:val="0"/>
              <w:spacing w:afterLines="0" w:line="240" w:lineRule="auto"/>
              <w:rPr>
                <w:rFonts w:ascii="宋体" w:hAnsi="宋体"/>
                <w:kern w:val="0"/>
                <w:szCs w:val="21"/>
              </w:rPr>
            </w:pPr>
            <w:r>
              <w:rPr>
                <w:rFonts w:hint="eastAsia"/>
              </w:rPr>
              <w:t>凡已注册的深圳市网上政府采购供应商，可于投标文件发布日起登录</w:t>
            </w:r>
            <w:r>
              <w:rPr>
                <w:rFonts w:ascii="宋体" w:hAnsi="宋体" w:hint="eastAsia"/>
                <w:bCs/>
                <w:szCs w:val="21"/>
              </w:rPr>
              <w:t>深圳交易集团有限公司宝安分公司（</w:t>
            </w:r>
            <w:r>
              <w:rPr>
                <w:rFonts w:ascii="宋体" w:hAnsi="宋体"/>
                <w:bCs/>
                <w:szCs w:val="21"/>
              </w:rPr>
              <w:t>http://www.baoan.gov.cn/jyzx/）</w:t>
            </w:r>
            <w:r>
              <w:rPr>
                <w:rFonts w:hint="eastAsia"/>
              </w:rPr>
              <w:t>报名参加投标，并可在网站相应栏目中下载招标文件。供应商在下载招标文件后如确认参加投标应在网站的“应标管理栏”中点击“确认邀请”。网上响应投标后但因故不能参加投标的供应商，须在距投标截止</w:t>
            </w:r>
            <w:r>
              <w:rPr>
                <w:rFonts w:hint="eastAsia"/>
              </w:rPr>
              <w:t>1</w:t>
            </w:r>
            <w:r>
              <w:rPr>
                <w:rFonts w:hint="eastAsia"/>
              </w:rPr>
              <w:t>个工作日之前登录深圳市宝安区政府网后点击“拒绝”或“撤销”以通知招标机构。网上点击响应投标而未在招标文件规定的投标截止时间前提交投标文件，且未在规定的时间前将其不参加投标的情况通知招标机构的供应商，招标机构将会视为网上违规操作，对于超过三次违规操作的供应商招标机构将取消其投标资格</w:t>
            </w:r>
            <w:r>
              <w:rPr>
                <w:rFonts w:hint="eastAsia"/>
              </w:rPr>
              <w:t>2</w:t>
            </w:r>
            <w:r>
              <w:rPr>
                <w:rFonts w:hint="eastAsia"/>
              </w:rPr>
              <w:t>年，并通报各级招标机构。</w:t>
            </w:r>
          </w:p>
        </w:tc>
      </w:tr>
      <w:tr w:rsidR="00F1738E" w:rsidTr="003A0F0E">
        <w:trPr>
          <w:trHeight w:val="70"/>
        </w:trPr>
        <w:tc>
          <w:tcPr>
            <w:tcW w:w="1694" w:type="dxa"/>
          </w:tcPr>
          <w:p w:rsidR="00F1738E" w:rsidRDefault="00F1738E">
            <w:pPr>
              <w:snapToGrid w:val="0"/>
              <w:spacing w:afterLines="0" w:line="240" w:lineRule="auto"/>
            </w:pPr>
            <w:r>
              <w:rPr>
                <w:rFonts w:hint="eastAsia"/>
              </w:rPr>
              <w:t>投标人资格要求</w:t>
            </w:r>
          </w:p>
        </w:tc>
        <w:tc>
          <w:tcPr>
            <w:tcW w:w="8229" w:type="dxa"/>
          </w:tcPr>
          <w:p w:rsidR="00F1738E" w:rsidRDefault="00F1738E">
            <w:pPr>
              <w:tabs>
                <w:tab w:val="left" w:pos="987"/>
              </w:tabs>
              <w:snapToGrid w:val="0"/>
              <w:spacing w:afterLines="0" w:line="240" w:lineRule="auto"/>
              <w:jc w:val="left"/>
            </w:pPr>
            <w:r>
              <w:rPr>
                <w:rFonts w:hint="eastAsia"/>
              </w:rPr>
              <w:t>（</w:t>
            </w:r>
            <w:r>
              <w:rPr>
                <w:rFonts w:hint="eastAsia"/>
              </w:rPr>
              <w:t>1</w:t>
            </w:r>
            <w:r>
              <w:rPr>
                <w:rFonts w:hint="eastAsia"/>
              </w:rPr>
              <w:t>）</w:t>
            </w:r>
            <w:r>
              <w:rPr>
                <w:szCs w:val="21"/>
              </w:rPr>
              <w:t>投标人必须是在中华人民共和国境内注册的具有独立法人资格或具有独立承担民事责任能力的其他组织，且为深圳市政府采购注册供应商，并在</w:t>
            </w:r>
            <w:r w:rsidR="00D203E9">
              <w:rPr>
                <w:szCs w:val="21"/>
              </w:rPr>
              <w:t>深圳交易集团有限公司宝安分公司网上</w:t>
            </w:r>
            <w:r>
              <w:rPr>
                <w:szCs w:val="21"/>
              </w:rPr>
              <w:t>响应投标</w:t>
            </w:r>
            <w:r>
              <w:rPr>
                <w:rFonts w:hint="eastAsia"/>
              </w:rPr>
              <w:t>；</w:t>
            </w:r>
          </w:p>
          <w:p w:rsidR="00F1738E" w:rsidRDefault="00F1738E">
            <w:pPr>
              <w:tabs>
                <w:tab w:val="left" w:pos="987"/>
              </w:tabs>
              <w:snapToGrid w:val="0"/>
              <w:spacing w:afterLines="0" w:line="240" w:lineRule="auto"/>
              <w:jc w:val="left"/>
            </w:pPr>
            <w:r>
              <w:rPr>
                <w:rFonts w:hint="eastAsia"/>
              </w:rPr>
              <w:t>（</w:t>
            </w:r>
            <w:r>
              <w:rPr>
                <w:rFonts w:hint="eastAsia"/>
              </w:rPr>
              <w:t>2</w:t>
            </w:r>
            <w:r>
              <w:rPr>
                <w:rFonts w:hint="eastAsia"/>
              </w:rPr>
              <w:t>）</w:t>
            </w:r>
            <w:r>
              <w:rPr>
                <w:szCs w:val="21"/>
              </w:rPr>
              <w:t>满足《中华人民共和国政府采购法》第二十二条规定</w:t>
            </w:r>
            <w:r>
              <w:rPr>
                <w:rFonts w:hint="eastAsia"/>
              </w:rPr>
              <w:t>；</w:t>
            </w:r>
          </w:p>
          <w:p w:rsidR="00F1738E" w:rsidRDefault="00F1738E">
            <w:pPr>
              <w:tabs>
                <w:tab w:val="left" w:pos="987"/>
              </w:tabs>
              <w:snapToGrid w:val="0"/>
              <w:spacing w:afterLines="0" w:line="240" w:lineRule="auto"/>
              <w:jc w:val="left"/>
            </w:pPr>
            <w:r>
              <w:rPr>
                <w:rFonts w:hint="eastAsia"/>
              </w:rPr>
              <w:t>（</w:t>
            </w:r>
            <w:r>
              <w:rPr>
                <w:rFonts w:hint="eastAsia"/>
              </w:rPr>
              <w:t>3</w:t>
            </w:r>
            <w:r>
              <w:rPr>
                <w:rFonts w:hint="eastAsia"/>
              </w:rPr>
              <w:t>）</w:t>
            </w:r>
            <w:r>
              <w:rPr>
                <w:szCs w:val="21"/>
              </w:rPr>
              <w:t>落实政府采购政策需满足的资格要求：无</w:t>
            </w:r>
            <w:r>
              <w:rPr>
                <w:rFonts w:hint="eastAsia"/>
              </w:rPr>
              <w:t>；</w:t>
            </w:r>
          </w:p>
          <w:p w:rsidR="00F1738E" w:rsidRDefault="00F1738E">
            <w:pPr>
              <w:tabs>
                <w:tab w:val="left" w:pos="987"/>
              </w:tabs>
              <w:snapToGrid w:val="0"/>
              <w:spacing w:afterLines="0" w:line="240" w:lineRule="auto"/>
              <w:jc w:val="left"/>
            </w:pPr>
            <w:r>
              <w:rPr>
                <w:rFonts w:hint="eastAsia"/>
              </w:rPr>
              <w:t>（</w:t>
            </w:r>
            <w:r w:rsidR="00E90BB7">
              <w:rPr>
                <w:rFonts w:hint="eastAsia"/>
              </w:rPr>
              <w:t>4</w:t>
            </w:r>
            <w:r>
              <w:rPr>
                <w:rFonts w:hint="eastAsia"/>
              </w:rPr>
              <w:t>）投标人参加本次政府采购活动前</w:t>
            </w:r>
            <w:r>
              <w:rPr>
                <w:rFonts w:hint="eastAsia"/>
              </w:rPr>
              <w:t>3</w:t>
            </w:r>
            <w:r>
              <w:rPr>
                <w:rFonts w:hint="eastAsia"/>
              </w:rPr>
              <w:t>年内在经营活动中没有重大违法记录（提供声明函）；</w:t>
            </w:r>
          </w:p>
          <w:p w:rsidR="00F1738E" w:rsidRDefault="00F1738E">
            <w:pPr>
              <w:tabs>
                <w:tab w:val="left" w:pos="987"/>
              </w:tabs>
              <w:snapToGrid w:val="0"/>
              <w:spacing w:afterLines="0" w:line="240" w:lineRule="auto"/>
              <w:jc w:val="left"/>
            </w:pPr>
            <w:r>
              <w:rPr>
                <w:rFonts w:hint="eastAsia"/>
              </w:rPr>
              <w:t>（</w:t>
            </w:r>
            <w:r w:rsidR="00E90BB7">
              <w:rPr>
                <w:rFonts w:hint="eastAsia"/>
              </w:rPr>
              <w:t>5</w:t>
            </w:r>
            <w:r>
              <w:rPr>
                <w:rFonts w:hint="eastAsia"/>
              </w:rPr>
              <w:t>）投标人须提供参加本次政府采购活动的《信用承诺书》；</w:t>
            </w:r>
          </w:p>
          <w:p w:rsidR="00F1738E" w:rsidRDefault="00F1738E">
            <w:pPr>
              <w:tabs>
                <w:tab w:val="left" w:pos="987"/>
              </w:tabs>
              <w:snapToGrid w:val="0"/>
              <w:spacing w:afterLines="0" w:line="240" w:lineRule="auto"/>
              <w:jc w:val="left"/>
            </w:pPr>
            <w:r>
              <w:rPr>
                <w:rFonts w:hint="eastAsia"/>
              </w:rPr>
              <w:t>（</w:t>
            </w:r>
            <w:r w:rsidR="00E90BB7">
              <w:rPr>
                <w:rFonts w:hint="eastAsia"/>
              </w:rPr>
              <w:t>6</w:t>
            </w:r>
            <w:r>
              <w:rPr>
                <w:rFonts w:hint="eastAsia"/>
              </w:rPr>
              <w:t>）</w:t>
            </w:r>
            <w:r>
              <w:t>通过</w:t>
            </w:r>
            <w:r>
              <w:t>“</w:t>
            </w:r>
            <w:r>
              <w:t>信用中国</w:t>
            </w:r>
            <w:r>
              <w:t>”</w:t>
            </w:r>
            <w:r>
              <w:t>网站（</w:t>
            </w:r>
            <w:r>
              <w:t>www.creditchina.gov.cn</w:t>
            </w:r>
            <w:r>
              <w:t>）</w:t>
            </w:r>
            <w:r>
              <w:rPr>
                <w:rFonts w:hint="eastAsia"/>
              </w:rPr>
              <w:t>、</w:t>
            </w:r>
            <w:r>
              <w:t>中国政府采购网（</w:t>
            </w:r>
            <w:r>
              <w:t>www.ccgp.gov.cn</w:t>
            </w:r>
            <w:r>
              <w:t>）</w:t>
            </w:r>
            <w:r>
              <w:rPr>
                <w:rFonts w:hint="eastAsia"/>
              </w:rPr>
              <w:t>、深圳信用网（</w:t>
            </w:r>
            <w:r>
              <w:t>https://www.szcredit.com.cn</w:t>
            </w:r>
            <w:r>
              <w:rPr>
                <w:rFonts w:hint="eastAsia"/>
              </w:rPr>
              <w:t>）和深圳市政府采购监管网（</w:t>
            </w:r>
            <w:r>
              <w:t>http://zfcg.sz.gov.cn/</w:t>
            </w:r>
            <w:r>
              <w:rPr>
                <w:rFonts w:hint="eastAsia"/>
              </w:rPr>
              <w:t>）</w:t>
            </w:r>
            <w:r>
              <w:t>查询信用记录（相关信息以代理机构在</w:t>
            </w:r>
            <w:r>
              <w:rPr>
                <w:rFonts w:hint="eastAsia"/>
              </w:rPr>
              <w:t>开标当日</w:t>
            </w:r>
            <w:r>
              <w:t>的查询结果为准），被列入失信被执行人、重大税收违法案件当事人名单或政府采购严重违法失信行为记录名单的供应商，拒绝参与本项目的采购活动</w:t>
            </w:r>
            <w:r>
              <w:rPr>
                <w:rFonts w:hint="eastAsia"/>
              </w:rPr>
              <w:t>；</w:t>
            </w:r>
          </w:p>
          <w:p w:rsidR="00F1738E" w:rsidRDefault="00F1738E">
            <w:pPr>
              <w:tabs>
                <w:tab w:val="left" w:pos="987"/>
              </w:tabs>
              <w:snapToGrid w:val="0"/>
              <w:spacing w:afterLines="0" w:line="240" w:lineRule="auto"/>
              <w:jc w:val="left"/>
            </w:pPr>
            <w:r>
              <w:rPr>
                <w:rFonts w:hint="eastAsia"/>
              </w:rPr>
              <w:t>（</w:t>
            </w:r>
            <w:r w:rsidR="00E90BB7">
              <w:rPr>
                <w:rFonts w:hint="eastAsia"/>
              </w:rPr>
              <w:t>7</w:t>
            </w:r>
            <w:r>
              <w:rPr>
                <w:rFonts w:hint="eastAsia"/>
              </w:rPr>
              <w:t>）截至开标时间为止，未被深圳市各级政府采购主管部门行政处罚（指禁止参与政府采购活动且在有效期内）的投标人；</w:t>
            </w:r>
          </w:p>
          <w:p w:rsidR="00F1738E" w:rsidRDefault="00F1738E" w:rsidP="00180FC2">
            <w:pPr>
              <w:tabs>
                <w:tab w:val="left" w:pos="987"/>
              </w:tabs>
              <w:snapToGrid w:val="0"/>
              <w:spacing w:afterLines="0" w:line="240" w:lineRule="auto"/>
              <w:contextualSpacing/>
              <w:jc w:val="left"/>
              <w:rPr>
                <w:color w:val="000000"/>
              </w:rPr>
            </w:pPr>
            <w:r>
              <w:rPr>
                <w:rFonts w:hint="eastAsia"/>
              </w:rPr>
              <w:t>（</w:t>
            </w:r>
            <w:r w:rsidR="00E90BB7">
              <w:rPr>
                <w:rFonts w:hint="eastAsia"/>
              </w:rPr>
              <w:t>8</w:t>
            </w:r>
            <w:r>
              <w:rPr>
                <w:rFonts w:hint="eastAsia"/>
              </w:rPr>
              <w:t>）</w:t>
            </w:r>
            <w:r>
              <w:rPr>
                <w:rFonts w:hint="eastAsia"/>
                <w:szCs w:val="21"/>
              </w:rPr>
              <w:t>本项目不接受联合体投标。</w:t>
            </w:r>
          </w:p>
        </w:tc>
      </w:tr>
      <w:tr w:rsidR="00F1738E" w:rsidTr="003A0F0E">
        <w:tc>
          <w:tcPr>
            <w:tcW w:w="1694" w:type="dxa"/>
          </w:tcPr>
          <w:p w:rsidR="00F1738E" w:rsidRDefault="00F1738E">
            <w:pPr>
              <w:snapToGrid w:val="0"/>
              <w:spacing w:afterLines="0" w:line="240" w:lineRule="auto"/>
              <w:rPr>
                <w:rFonts w:ascii="宋体" w:hAnsi="宋体"/>
                <w:kern w:val="0"/>
                <w:szCs w:val="21"/>
              </w:rPr>
            </w:pPr>
            <w:r>
              <w:rPr>
                <w:rFonts w:ascii="宋体" w:hAnsi="宋体" w:hint="eastAsia"/>
                <w:kern w:val="0"/>
                <w:szCs w:val="21"/>
              </w:rPr>
              <w:t>答疑事项</w:t>
            </w:r>
          </w:p>
        </w:tc>
        <w:tc>
          <w:tcPr>
            <w:tcW w:w="8229" w:type="dxa"/>
          </w:tcPr>
          <w:p w:rsidR="00F1738E" w:rsidRDefault="00F1738E">
            <w:pPr>
              <w:snapToGrid w:val="0"/>
              <w:spacing w:afterLines="0" w:line="240" w:lineRule="auto"/>
            </w:pPr>
            <w:r>
              <w:rPr>
                <w:rFonts w:hint="eastAsia"/>
                <w:b/>
                <w:color w:val="0000FF"/>
              </w:rPr>
              <w:t>招标公告发布之日起至投标截止之日前</w:t>
            </w:r>
            <w:r>
              <w:rPr>
                <w:rFonts w:hint="eastAsia"/>
                <w:b/>
                <w:color w:val="0000FF"/>
              </w:rPr>
              <w:t>5</w:t>
            </w:r>
            <w:r>
              <w:rPr>
                <w:rFonts w:hint="eastAsia"/>
                <w:b/>
                <w:color w:val="0000FF"/>
              </w:rPr>
              <w:t>日</w:t>
            </w:r>
            <w:r>
              <w:rPr>
                <w:rFonts w:hint="eastAsia"/>
                <w:color w:val="000000"/>
              </w:rPr>
              <w:t>前</w:t>
            </w:r>
            <w:r>
              <w:rPr>
                <w:rFonts w:hint="eastAsia"/>
              </w:rPr>
              <w:t>凡对招标文件有任何疑问的（包括认为招标文件的技术指标或技术参数存在倾向性或不公正性条款），可登录</w:t>
            </w:r>
            <w:r>
              <w:rPr>
                <w:rFonts w:ascii="宋体" w:hAnsi="宋体" w:hint="eastAsia"/>
                <w:bCs/>
                <w:szCs w:val="21"/>
              </w:rPr>
              <w:t>深圳交易集团有限公司宝安分公司（</w:t>
            </w:r>
            <w:r>
              <w:rPr>
                <w:rFonts w:ascii="宋体" w:hAnsi="宋体"/>
                <w:bCs/>
                <w:szCs w:val="21"/>
              </w:rPr>
              <w:t>http://www.baoan.gov.cn/jyzx/）</w:t>
            </w:r>
            <w:r>
              <w:rPr>
                <w:rFonts w:hint="eastAsia"/>
              </w:rPr>
              <w:t>提出疑问，也可以向深圳市锦泓兴投资有限责任公司书面提出，逾期不予受理。深圳市锦泓兴投资有限责任公司将于投标截止前将问题答复在上述网站中答复，望投标人予以关注。</w:t>
            </w:r>
          </w:p>
        </w:tc>
      </w:tr>
      <w:tr w:rsidR="00F1738E" w:rsidTr="003A0F0E">
        <w:tc>
          <w:tcPr>
            <w:tcW w:w="1694" w:type="dxa"/>
          </w:tcPr>
          <w:p w:rsidR="00F1738E" w:rsidRDefault="00F1738E">
            <w:pPr>
              <w:snapToGrid w:val="0"/>
              <w:spacing w:afterLines="0" w:line="240" w:lineRule="auto"/>
              <w:rPr>
                <w:rFonts w:ascii="宋体" w:hAnsi="宋体"/>
                <w:color w:val="000000"/>
                <w:kern w:val="0"/>
                <w:szCs w:val="21"/>
              </w:rPr>
            </w:pPr>
            <w:r>
              <w:rPr>
                <w:rFonts w:ascii="宋体" w:hAnsi="宋体" w:hint="eastAsia"/>
                <w:color w:val="000000"/>
                <w:kern w:val="0"/>
                <w:szCs w:val="21"/>
              </w:rPr>
              <w:t>投标及开标</w:t>
            </w:r>
          </w:p>
        </w:tc>
        <w:tc>
          <w:tcPr>
            <w:tcW w:w="8229" w:type="dxa"/>
          </w:tcPr>
          <w:p w:rsidR="00F1738E" w:rsidRDefault="00F1738E" w:rsidP="006D0D47">
            <w:pPr>
              <w:snapToGrid w:val="0"/>
              <w:spacing w:afterLines="0" w:line="240" w:lineRule="auto"/>
              <w:ind w:left="105" w:hangingChars="50" w:hanging="105"/>
              <w:rPr>
                <w:rFonts w:ascii="宋体" w:hAnsi="宋体"/>
                <w:kern w:val="0"/>
                <w:szCs w:val="21"/>
                <w:u w:val="single"/>
              </w:rPr>
            </w:pPr>
            <w:r>
              <w:rPr>
                <w:rFonts w:ascii="宋体" w:hAnsi="宋体" w:cs="宋体" w:hint="eastAsia"/>
                <w:kern w:val="0"/>
                <w:szCs w:val="18"/>
              </w:rPr>
              <w:t>本项目实行网上投标，采用电子投标文件。所有投标文件应于</w:t>
            </w:r>
            <w:r w:rsidR="00991E43">
              <w:rPr>
                <w:rFonts w:hint="eastAsia"/>
                <w:b/>
                <w:color w:val="0000FF"/>
              </w:rPr>
              <w:t>2021</w:t>
            </w:r>
            <w:r w:rsidR="00985C88">
              <w:rPr>
                <w:rFonts w:hint="eastAsia"/>
                <w:b/>
                <w:color w:val="0000FF"/>
              </w:rPr>
              <w:t>年</w:t>
            </w:r>
            <w:r w:rsidR="00767D13">
              <w:rPr>
                <w:rFonts w:hint="eastAsia"/>
                <w:b/>
                <w:color w:val="0000FF"/>
              </w:rPr>
              <w:t>4</w:t>
            </w:r>
            <w:r w:rsidR="00985C88">
              <w:rPr>
                <w:rFonts w:hint="eastAsia"/>
                <w:b/>
                <w:color w:val="0000FF"/>
              </w:rPr>
              <w:t>月</w:t>
            </w:r>
            <w:r w:rsidR="00767D13">
              <w:rPr>
                <w:rFonts w:hint="eastAsia"/>
                <w:b/>
                <w:color w:val="0000FF"/>
              </w:rPr>
              <w:t>20</w:t>
            </w:r>
            <w:r w:rsidR="00985C88">
              <w:rPr>
                <w:rFonts w:hint="eastAsia"/>
                <w:b/>
                <w:color w:val="0000FF"/>
              </w:rPr>
              <w:t>日</w:t>
            </w:r>
            <w:r w:rsidR="00767D13">
              <w:rPr>
                <w:rFonts w:hint="eastAsia"/>
                <w:b/>
                <w:color w:val="0000FF"/>
              </w:rPr>
              <w:t>14</w:t>
            </w:r>
            <w:r w:rsidR="00985C88">
              <w:rPr>
                <w:rFonts w:hint="eastAsia"/>
                <w:b/>
                <w:color w:val="0000FF"/>
              </w:rPr>
              <w:t>：</w:t>
            </w:r>
            <w:r w:rsidR="00985C88">
              <w:rPr>
                <w:rFonts w:hint="eastAsia"/>
                <w:b/>
                <w:color w:val="0000FF"/>
              </w:rPr>
              <w:t>30</w:t>
            </w:r>
            <w:r>
              <w:rPr>
                <w:rFonts w:ascii="宋体" w:hAnsi="宋体" w:cs="宋体" w:hint="eastAsia"/>
                <w:kern w:val="0"/>
                <w:szCs w:val="18"/>
              </w:rPr>
              <w:t>(北京时间)之前上传到深圳市宝安区政府采购网站。具体操作为登录“深圳市宝安区政府采购网”，用“应标管理</w:t>
            </w:r>
            <w:r>
              <w:rPr>
                <w:rFonts w:ascii="宋体" w:hAnsi="宋体" w:cs="宋体"/>
                <w:kern w:val="0"/>
                <w:szCs w:val="18"/>
              </w:rPr>
              <w:sym w:font="Wingdings" w:char="00E0"/>
            </w:r>
            <w:r>
              <w:rPr>
                <w:rFonts w:ascii="宋体" w:hAnsi="宋体" w:cs="宋体" w:hint="eastAsia"/>
                <w:kern w:val="0"/>
                <w:szCs w:val="18"/>
              </w:rPr>
              <w:t>上传投标文件”功能点上传投标文件。</w:t>
            </w:r>
            <w:r>
              <w:rPr>
                <w:rFonts w:hint="eastAsia"/>
              </w:rPr>
              <w:t>技术咨询电话：</w:t>
            </w:r>
            <w:r>
              <w:rPr>
                <w:rFonts w:ascii="宋体" w:hAnsi="宋体" w:hint="eastAsia"/>
                <w:kern w:val="0"/>
                <w:szCs w:val="21"/>
              </w:rPr>
              <w:t>0755-27758326</w:t>
            </w:r>
          </w:p>
        </w:tc>
      </w:tr>
      <w:tr w:rsidR="003A0F0E" w:rsidTr="003A0F0E">
        <w:tc>
          <w:tcPr>
            <w:tcW w:w="1694" w:type="dxa"/>
          </w:tcPr>
          <w:p w:rsidR="003A0F0E" w:rsidRDefault="003A0F0E">
            <w:pPr>
              <w:snapToGrid w:val="0"/>
              <w:spacing w:afterLines="0" w:line="240" w:lineRule="auto"/>
              <w:rPr>
                <w:rFonts w:ascii="宋体" w:hAnsi="宋体"/>
                <w:kern w:val="0"/>
                <w:szCs w:val="21"/>
              </w:rPr>
            </w:pPr>
            <w:r>
              <w:rPr>
                <w:rFonts w:ascii="宋体" w:hAnsi="宋体" w:hint="eastAsia"/>
                <w:kern w:val="0"/>
                <w:szCs w:val="21"/>
              </w:rPr>
              <w:t>投标截止时间</w:t>
            </w:r>
          </w:p>
        </w:tc>
        <w:tc>
          <w:tcPr>
            <w:tcW w:w="8229" w:type="dxa"/>
          </w:tcPr>
          <w:p w:rsidR="003A0F0E" w:rsidRDefault="00767D13" w:rsidP="003A0F0E">
            <w:pPr>
              <w:spacing w:after="78"/>
            </w:pPr>
            <w:r>
              <w:rPr>
                <w:rFonts w:hint="eastAsia"/>
                <w:b/>
                <w:color w:val="0000FF"/>
              </w:rPr>
              <w:t>2021</w:t>
            </w:r>
            <w:r>
              <w:rPr>
                <w:rFonts w:hint="eastAsia"/>
                <w:b/>
                <w:color w:val="0000FF"/>
              </w:rPr>
              <w:t>年</w:t>
            </w:r>
            <w:r>
              <w:rPr>
                <w:rFonts w:hint="eastAsia"/>
                <w:b/>
                <w:color w:val="0000FF"/>
              </w:rPr>
              <w:t>4</w:t>
            </w:r>
            <w:r>
              <w:rPr>
                <w:rFonts w:hint="eastAsia"/>
                <w:b/>
                <w:color w:val="0000FF"/>
              </w:rPr>
              <w:t>月</w:t>
            </w:r>
            <w:r>
              <w:rPr>
                <w:rFonts w:hint="eastAsia"/>
                <w:b/>
                <w:color w:val="0000FF"/>
              </w:rPr>
              <w:t>20</w:t>
            </w:r>
            <w:r>
              <w:rPr>
                <w:rFonts w:hint="eastAsia"/>
                <w:b/>
                <w:color w:val="0000FF"/>
              </w:rPr>
              <w:t>日</w:t>
            </w:r>
            <w:r>
              <w:rPr>
                <w:rFonts w:hint="eastAsia"/>
                <w:b/>
                <w:color w:val="0000FF"/>
              </w:rPr>
              <w:t>14</w:t>
            </w:r>
            <w:r>
              <w:rPr>
                <w:rFonts w:hint="eastAsia"/>
                <w:b/>
                <w:color w:val="0000FF"/>
              </w:rPr>
              <w:t>：</w:t>
            </w:r>
            <w:r>
              <w:rPr>
                <w:rFonts w:hint="eastAsia"/>
                <w:b/>
                <w:color w:val="0000FF"/>
              </w:rPr>
              <w:t>30</w:t>
            </w:r>
          </w:p>
        </w:tc>
      </w:tr>
      <w:tr w:rsidR="003A0F0E" w:rsidTr="003A0F0E">
        <w:tc>
          <w:tcPr>
            <w:tcW w:w="1694" w:type="dxa"/>
          </w:tcPr>
          <w:p w:rsidR="003A0F0E" w:rsidRDefault="003A0F0E">
            <w:pPr>
              <w:snapToGrid w:val="0"/>
              <w:spacing w:afterLines="0" w:line="240" w:lineRule="auto"/>
              <w:rPr>
                <w:rFonts w:ascii="宋体" w:hAnsi="宋体"/>
                <w:kern w:val="0"/>
                <w:szCs w:val="21"/>
              </w:rPr>
            </w:pPr>
            <w:r>
              <w:rPr>
                <w:rFonts w:ascii="宋体" w:hAnsi="宋体" w:hint="eastAsia"/>
                <w:kern w:val="0"/>
                <w:szCs w:val="21"/>
              </w:rPr>
              <w:t>开标时间</w:t>
            </w:r>
          </w:p>
        </w:tc>
        <w:tc>
          <w:tcPr>
            <w:tcW w:w="8229" w:type="dxa"/>
          </w:tcPr>
          <w:p w:rsidR="003A0F0E" w:rsidRDefault="00767D13" w:rsidP="003A0F0E">
            <w:pPr>
              <w:spacing w:after="78"/>
            </w:pPr>
            <w:r>
              <w:rPr>
                <w:rFonts w:hint="eastAsia"/>
                <w:b/>
                <w:color w:val="0000FF"/>
              </w:rPr>
              <w:t>2021</w:t>
            </w:r>
            <w:r>
              <w:rPr>
                <w:rFonts w:hint="eastAsia"/>
                <w:b/>
                <w:color w:val="0000FF"/>
              </w:rPr>
              <w:t>年</w:t>
            </w:r>
            <w:r>
              <w:rPr>
                <w:rFonts w:hint="eastAsia"/>
                <w:b/>
                <w:color w:val="0000FF"/>
              </w:rPr>
              <w:t>4</w:t>
            </w:r>
            <w:r>
              <w:rPr>
                <w:rFonts w:hint="eastAsia"/>
                <w:b/>
                <w:color w:val="0000FF"/>
              </w:rPr>
              <w:t>月</w:t>
            </w:r>
            <w:r>
              <w:rPr>
                <w:rFonts w:hint="eastAsia"/>
                <w:b/>
                <w:color w:val="0000FF"/>
              </w:rPr>
              <w:t>20</w:t>
            </w:r>
            <w:r>
              <w:rPr>
                <w:rFonts w:hint="eastAsia"/>
                <w:b/>
                <w:color w:val="0000FF"/>
              </w:rPr>
              <w:t>日</w:t>
            </w:r>
            <w:r>
              <w:rPr>
                <w:rFonts w:hint="eastAsia"/>
                <w:b/>
                <w:color w:val="0000FF"/>
              </w:rPr>
              <w:t>14</w:t>
            </w:r>
            <w:r>
              <w:rPr>
                <w:rFonts w:hint="eastAsia"/>
                <w:b/>
                <w:color w:val="0000FF"/>
              </w:rPr>
              <w:t>：</w:t>
            </w:r>
            <w:r>
              <w:rPr>
                <w:rFonts w:hint="eastAsia"/>
                <w:b/>
                <w:color w:val="0000FF"/>
              </w:rPr>
              <w:t>30</w:t>
            </w:r>
          </w:p>
        </w:tc>
      </w:tr>
      <w:tr w:rsidR="00F1738E" w:rsidTr="003A0F0E">
        <w:tc>
          <w:tcPr>
            <w:tcW w:w="1694" w:type="dxa"/>
          </w:tcPr>
          <w:p w:rsidR="00F1738E" w:rsidRDefault="00F1738E">
            <w:pPr>
              <w:snapToGrid w:val="0"/>
              <w:spacing w:afterLines="0" w:line="240" w:lineRule="auto"/>
              <w:rPr>
                <w:rFonts w:ascii="宋体" w:hAnsi="宋体"/>
                <w:kern w:val="0"/>
                <w:szCs w:val="21"/>
              </w:rPr>
            </w:pPr>
            <w:r>
              <w:rPr>
                <w:rFonts w:ascii="宋体" w:hAnsi="宋体" w:hint="eastAsia"/>
                <w:kern w:val="0"/>
                <w:szCs w:val="21"/>
              </w:rPr>
              <w:t>开标地点</w:t>
            </w:r>
          </w:p>
        </w:tc>
        <w:tc>
          <w:tcPr>
            <w:tcW w:w="8229" w:type="dxa"/>
          </w:tcPr>
          <w:p w:rsidR="00F1738E" w:rsidRDefault="00F1738E" w:rsidP="0001158E">
            <w:pPr>
              <w:snapToGrid w:val="0"/>
              <w:spacing w:afterLines="0" w:line="240" w:lineRule="auto"/>
              <w:rPr>
                <w:rFonts w:ascii="宋体" w:hAnsi="宋体"/>
                <w:kern w:val="0"/>
                <w:szCs w:val="21"/>
              </w:rPr>
            </w:pPr>
            <w:r>
              <w:rPr>
                <w:rFonts w:ascii="宋体" w:hAnsi="宋体" w:hint="eastAsia"/>
                <w:kern w:val="0"/>
                <w:szCs w:val="21"/>
              </w:rPr>
              <w:t>深圳市宝安区新安街道兴东社区72区德至高科创园8A2栋201</w:t>
            </w:r>
            <w:r>
              <w:rPr>
                <w:rFonts w:ascii="宋体" w:hAnsi="宋体" w:hint="eastAsia"/>
                <w:szCs w:val="21"/>
              </w:rPr>
              <w:t>深圳市锦泓兴投资有限责任公司</w:t>
            </w:r>
            <w:r>
              <w:rPr>
                <w:rFonts w:ascii="宋体" w:hAnsi="宋体" w:hint="eastAsia"/>
                <w:kern w:val="0"/>
                <w:szCs w:val="21"/>
              </w:rPr>
              <w:t>(</w:t>
            </w:r>
            <w:r w:rsidR="0001158E">
              <w:rPr>
                <w:rFonts w:hint="eastAsia"/>
                <w:u w:val="single"/>
              </w:rPr>
              <w:t>2</w:t>
            </w:r>
            <w:r>
              <w:rPr>
                <w:rFonts w:ascii="宋体" w:hAnsi="宋体" w:hint="eastAsia"/>
                <w:kern w:val="0"/>
                <w:szCs w:val="21"/>
              </w:rPr>
              <w:t>开标室)</w:t>
            </w:r>
          </w:p>
        </w:tc>
      </w:tr>
      <w:tr w:rsidR="00F1738E" w:rsidTr="003A0F0E">
        <w:tc>
          <w:tcPr>
            <w:tcW w:w="1694" w:type="dxa"/>
          </w:tcPr>
          <w:p w:rsidR="00F1738E" w:rsidRDefault="00F1738E">
            <w:pPr>
              <w:snapToGrid w:val="0"/>
              <w:spacing w:afterLines="0" w:line="240" w:lineRule="auto"/>
              <w:rPr>
                <w:rFonts w:ascii="宋体" w:hAnsi="宋体"/>
                <w:kern w:val="0"/>
                <w:szCs w:val="21"/>
              </w:rPr>
            </w:pPr>
            <w:r>
              <w:rPr>
                <w:rFonts w:ascii="宋体" w:hAnsi="宋体" w:hint="eastAsia"/>
                <w:kern w:val="0"/>
                <w:szCs w:val="21"/>
              </w:rPr>
              <w:t>联系电话</w:t>
            </w:r>
          </w:p>
        </w:tc>
        <w:tc>
          <w:tcPr>
            <w:tcW w:w="8229" w:type="dxa"/>
          </w:tcPr>
          <w:p w:rsidR="00F1738E" w:rsidRDefault="00F1738E" w:rsidP="006D0D47">
            <w:pPr>
              <w:snapToGrid w:val="0"/>
              <w:spacing w:afterLines="0" w:line="240" w:lineRule="auto"/>
              <w:rPr>
                <w:rFonts w:cs="Arial"/>
              </w:rPr>
            </w:pPr>
            <w:r>
              <w:rPr>
                <w:rFonts w:ascii="宋体" w:hAnsi="宋体" w:hint="eastAsia"/>
                <w:kern w:val="0"/>
                <w:szCs w:val="21"/>
              </w:rPr>
              <w:t>0755-</w:t>
            </w:r>
            <w:r w:rsidR="006D0D47">
              <w:rPr>
                <w:rFonts w:ascii="宋体" w:hAnsi="宋体" w:hint="eastAsia"/>
                <w:kern w:val="0"/>
                <w:szCs w:val="21"/>
              </w:rPr>
              <w:t>23204191</w:t>
            </w:r>
          </w:p>
        </w:tc>
      </w:tr>
    </w:tbl>
    <w:p w:rsidR="00F1738E" w:rsidRDefault="00F1738E">
      <w:pPr>
        <w:spacing w:after="78"/>
        <w:ind w:leftChars="2290" w:left="4809" w:rightChars="-64" w:right="-134" w:firstLineChars="270" w:firstLine="651"/>
        <w:jc w:val="right"/>
        <w:rPr>
          <w:rFonts w:ascii="宋体" w:hAnsi="宋体"/>
          <w:b/>
          <w:sz w:val="24"/>
        </w:rPr>
      </w:pPr>
      <w:r>
        <w:rPr>
          <w:rFonts w:ascii="宋体" w:hAnsi="宋体" w:hint="eastAsia"/>
          <w:b/>
          <w:sz w:val="24"/>
        </w:rPr>
        <w:t>深圳市锦泓兴投资有限责任公司</w:t>
      </w:r>
    </w:p>
    <w:p w:rsidR="00F1738E" w:rsidRDefault="00991E43">
      <w:pPr>
        <w:wordWrap w:val="0"/>
        <w:spacing w:after="78"/>
        <w:ind w:leftChars="2290" w:left="4809" w:rightChars="-64" w:right="-134" w:firstLineChars="270" w:firstLine="651"/>
        <w:jc w:val="right"/>
        <w:rPr>
          <w:rFonts w:ascii="宋体" w:hAnsi="宋体"/>
          <w:b/>
          <w:sz w:val="24"/>
        </w:rPr>
      </w:pPr>
      <w:r>
        <w:rPr>
          <w:rFonts w:ascii="宋体" w:hAnsi="宋体" w:hint="eastAsia"/>
          <w:b/>
          <w:sz w:val="24"/>
        </w:rPr>
        <w:t>2021</w:t>
      </w:r>
      <w:r w:rsidR="00F1738E">
        <w:rPr>
          <w:rFonts w:ascii="宋体" w:hAnsi="宋体" w:hint="eastAsia"/>
          <w:b/>
          <w:sz w:val="24"/>
        </w:rPr>
        <w:t>年</w:t>
      </w:r>
      <w:r w:rsidR="00767D13">
        <w:rPr>
          <w:rFonts w:ascii="宋体" w:hAnsi="宋体" w:hint="eastAsia"/>
          <w:b/>
          <w:sz w:val="24"/>
        </w:rPr>
        <w:t>4</w:t>
      </w:r>
      <w:r w:rsidR="00F1738E">
        <w:rPr>
          <w:rFonts w:ascii="宋体" w:hAnsi="宋体" w:hint="eastAsia"/>
          <w:b/>
          <w:sz w:val="24"/>
        </w:rPr>
        <w:t>月</w:t>
      </w:r>
      <w:r w:rsidR="00767D13">
        <w:rPr>
          <w:rFonts w:ascii="宋体" w:hAnsi="宋体" w:hint="eastAsia"/>
          <w:b/>
          <w:sz w:val="24"/>
        </w:rPr>
        <w:t>7</w:t>
      </w:r>
      <w:r w:rsidR="00F1738E">
        <w:rPr>
          <w:rFonts w:ascii="宋体" w:hAnsi="宋体" w:hint="eastAsia"/>
          <w:b/>
          <w:sz w:val="24"/>
        </w:rPr>
        <w:t>日</w:t>
      </w:r>
    </w:p>
    <w:p w:rsidR="00F1738E" w:rsidRDefault="00F1738E">
      <w:pPr>
        <w:pStyle w:val="1"/>
        <w:pageBreakBefore/>
        <w:spacing w:afterLines="0" w:line="360" w:lineRule="auto"/>
        <w:jc w:val="center"/>
        <w:rPr>
          <w:rStyle w:val="1Char"/>
        </w:rPr>
      </w:pPr>
      <w:r>
        <w:rPr>
          <w:rStyle w:val="1Char"/>
        </w:rPr>
        <w:t>第</w:t>
      </w:r>
      <w:r>
        <w:rPr>
          <w:rStyle w:val="1Char"/>
          <w:rFonts w:hint="eastAsia"/>
        </w:rPr>
        <w:t>五</w:t>
      </w:r>
      <w:r>
        <w:rPr>
          <w:rStyle w:val="1Char"/>
        </w:rPr>
        <w:t>章投标资料</w:t>
      </w:r>
      <w:r>
        <w:rPr>
          <w:rStyle w:val="1Char"/>
          <w:rFonts w:hint="eastAsia"/>
        </w:rPr>
        <w:t>表</w:t>
      </w:r>
    </w:p>
    <w:p w:rsidR="00F1738E" w:rsidRDefault="00F1738E">
      <w:pPr>
        <w:tabs>
          <w:tab w:val="left" w:pos="4680"/>
        </w:tabs>
        <w:spacing w:before="50" w:after="78" w:line="240" w:lineRule="auto"/>
        <w:ind w:firstLineChars="200" w:firstLine="420"/>
        <w:rPr>
          <w:rFonts w:cs="Arial"/>
        </w:rPr>
      </w:pPr>
      <w:r>
        <w:rPr>
          <w:rFonts w:cs="Arial"/>
        </w:rPr>
        <w:t>本</w:t>
      </w:r>
      <w:r>
        <w:rPr>
          <w:rFonts w:cs="Arial" w:hint="eastAsia"/>
        </w:rPr>
        <w:t>表</w:t>
      </w:r>
      <w:r>
        <w:rPr>
          <w:rFonts w:cs="Arial"/>
        </w:rPr>
        <w:t>关于要采购的</w:t>
      </w:r>
      <w:r>
        <w:rPr>
          <w:rFonts w:cs="Arial" w:hint="eastAsia"/>
        </w:rPr>
        <w:t>服务</w:t>
      </w:r>
      <w:r>
        <w:rPr>
          <w:rFonts w:cs="Arial"/>
        </w:rPr>
        <w:t>的具体资料是对投标人须知的具体补充和修改。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8216"/>
      </w:tblGrid>
      <w:tr w:rsidR="00F1738E">
        <w:trPr>
          <w:cantSplit/>
        </w:trPr>
        <w:tc>
          <w:tcPr>
            <w:tcW w:w="986" w:type="dxa"/>
          </w:tcPr>
          <w:p w:rsidR="00F1738E" w:rsidRDefault="00F1738E">
            <w:pPr>
              <w:snapToGrid w:val="0"/>
              <w:spacing w:after="78" w:line="240" w:lineRule="auto"/>
              <w:rPr>
                <w:rFonts w:cs="Arial"/>
              </w:rPr>
            </w:pPr>
            <w:r>
              <w:rPr>
                <w:rFonts w:cs="Arial" w:hint="eastAsia"/>
              </w:rPr>
              <w:t>条款号</w:t>
            </w:r>
          </w:p>
        </w:tc>
        <w:tc>
          <w:tcPr>
            <w:tcW w:w="8216" w:type="dxa"/>
          </w:tcPr>
          <w:p w:rsidR="00F1738E" w:rsidRDefault="00F1738E">
            <w:pPr>
              <w:snapToGrid w:val="0"/>
              <w:spacing w:after="78" w:line="240" w:lineRule="auto"/>
              <w:ind w:firstLineChars="1477" w:firstLine="3102"/>
              <w:rPr>
                <w:rFonts w:cs="Arial"/>
              </w:rPr>
            </w:pPr>
            <w:r>
              <w:rPr>
                <w:rFonts w:cs="Arial" w:hint="eastAsia"/>
              </w:rPr>
              <w:t>内容</w:t>
            </w:r>
          </w:p>
        </w:tc>
      </w:tr>
      <w:tr w:rsidR="00F1738E">
        <w:trPr>
          <w:cantSplit/>
        </w:trPr>
        <w:tc>
          <w:tcPr>
            <w:tcW w:w="9202" w:type="dxa"/>
            <w:gridSpan w:val="2"/>
          </w:tcPr>
          <w:p w:rsidR="00F1738E" w:rsidRDefault="00F1738E">
            <w:pPr>
              <w:snapToGrid w:val="0"/>
              <w:spacing w:after="78" w:line="240" w:lineRule="auto"/>
              <w:ind w:firstLineChars="2007" w:firstLine="4215"/>
              <w:rPr>
                <w:rFonts w:cs="Arial"/>
              </w:rPr>
            </w:pPr>
            <w:r>
              <w:rPr>
                <w:rFonts w:cs="Arial" w:hint="eastAsia"/>
              </w:rPr>
              <w:t>说明</w:t>
            </w:r>
          </w:p>
        </w:tc>
      </w:tr>
      <w:tr w:rsidR="00F1738E">
        <w:trPr>
          <w:cantSplit/>
          <w:trHeight w:val="193"/>
        </w:trPr>
        <w:tc>
          <w:tcPr>
            <w:tcW w:w="986" w:type="dxa"/>
          </w:tcPr>
          <w:p w:rsidR="00F1738E" w:rsidRDefault="00F1738E">
            <w:pPr>
              <w:snapToGrid w:val="0"/>
              <w:spacing w:after="78" w:line="240" w:lineRule="auto"/>
              <w:rPr>
                <w:rFonts w:cs="Arial"/>
              </w:rPr>
            </w:pPr>
            <w:r>
              <w:rPr>
                <w:rFonts w:cs="Arial" w:hint="eastAsia"/>
              </w:rPr>
              <w:t>1.1</w:t>
            </w:r>
          </w:p>
        </w:tc>
        <w:tc>
          <w:tcPr>
            <w:tcW w:w="8216" w:type="dxa"/>
          </w:tcPr>
          <w:p w:rsidR="00F1738E" w:rsidRDefault="00F1738E">
            <w:pPr>
              <w:snapToGrid w:val="0"/>
              <w:spacing w:after="78" w:line="240" w:lineRule="auto"/>
              <w:rPr>
                <w:rFonts w:cs="Arial"/>
              </w:rPr>
            </w:pPr>
            <w:r>
              <w:rPr>
                <w:rFonts w:cs="Arial" w:hint="eastAsia"/>
              </w:rPr>
              <w:t>资金来源：财政拨款</w:t>
            </w:r>
          </w:p>
        </w:tc>
      </w:tr>
      <w:tr w:rsidR="00F1738E">
        <w:trPr>
          <w:cantSplit/>
        </w:trPr>
        <w:tc>
          <w:tcPr>
            <w:tcW w:w="986" w:type="dxa"/>
          </w:tcPr>
          <w:p w:rsidR="00F1738E" w:rsidRDefault="00F1738E">
            <w:pPr>
              <w:snapToGrid w:val="0"/>
              <w:spacing w:after="78" w:line="240" w:lineRule="auto"/>
              <w:rPr>
                <w:rFonts w:cs="Arial"/>
              </w:rPr>
            </w:pPr>
            <w:r>
              <w:rPr>
                <w:rFonts w:cs="Arial" w:hint="eastAsia"/>
              </w:rPr>
              <w:t>2.1</w:t>
            </w:r>
          </w:p>
        </w:tc>
        <w:tc>
          <w:tcPr>
            <w:tcW w:w="8216" w:type="dxa"/>
          </w:tcPr>
          <w:p w:rsidR="00F1738E" w:rsidRDefault="00F1738E">
            <w:pPr>
              <w:tabs>
                <w:tab w:val="left" w:pos="972"/>
              </w:tabs>
              <w:snapToGrid w:val="0"/>
              <w:spacing w:after="78" w:line="240" w:lineRule="auto"/>
              <w:rPr>
                <w:rFonts w:cs="Arial"/>
              </w:rPr>
            </w:pPr>
            <w:r>
              <w:rPr>
                <w:rFonts w:cs="Arial" w:hint="eastAsia"/>
              </w:rPr>
              <w:t>招标人：</w:t>
            </w:r>
            <w:r w:rsidR="006D0D47">
              <w:t>深圳市宝安区水务局</w:t>
            </w:r>
          </w:p>
        </w:tc>
      </w:tr>
      <w:tr w:rsidR="00F1738E">
        <w:trPr>
          <w:cantSplit/>
        </w:trPr>
        <w:tc>
          <w:tcPr>
            <w:tcW w:w="986" w:type="dxa"/>
          </w:tcPr>
          <w:p w:rsidR="00F1738E" w:rsidRDefault="00F1738E">
            <w:pPr>
              <w:snapToGrid w:val="0"/>
              <w:spacing w:after="78" w:line="240" w:lineRule="auto"/>
              <w:rPr>
                <w:rFonts w:cs="Arial"/>
              </w:rPr>
            </w:pPr>
            <w:r>
              <w:rPr>
                <w:rFonts w:cs="Arial"/>
              </w:rPr>
              <w:t>4.5</w:t>
            </w:r>
          </w:p>
        </w:tc>
        <w:tc>
          <w:tcPr>
            <w:tcW w:w="8216" w:type="dxa"/>
          </w:tcPr>
          <w:p w:rsidR="00F1738E" w:rsidRDefault="00F1738E">
            <w:pPr>
              <w:tabs>
                <w:tab w:val="left" w:pos="972"/>
              </w:tabs>
              <w:snapToGrid w:val="0"/>
              <w:spacing w:after="78" w:line="240" w:lineRule="auto"/>
              <w:rPr>
                <w:rFonts w:cs="Arial"/>
              </w:rPr>
            </w:pPr>
            <w:r>
              <w:rPr>
                <w:rFonts w:ascii="宋体" w:hAnsi="宋体" w:hint="eastAsia"/>
                <w:b/>
                <w:bCs/>
              </w:rPr>
              <w:t>除招标文件中有特殊要求外，采购项目不接受联合投标</w:t>
            </w:r>
          </w:p>
        </w:tc>
      </w:tr>
      <w:tr w:rsidR="00F1738E">
        <w:trPr>
          <w:cantSplit/>
          <w:trHeight w:val="384"/>
        </w:trPr>
        <w:tc>
          <w:tcPr>
            <w:tcW w:w="9202" w:type="dxa"/>
            <w:gridSpan w:val="2"/>
          </w:tcPr>
          <w:p w:rsidR="00F1738E" w:rsidRDefault="00F1738E">
            <w:pPr>
              <w:snapToGrid w:val="0"/>
              <w:spacing w:after="78" w:line="240" w:lineRule="auto"/>
              <w:ind w:firstLineChars="1928" w:firstLine="4049"/>
              <w:rPr>
                <w:rFonts w:cs="Arial"/>
              </w:rPr>
            </w:pPr>
            <w:r>
              <w:rPr>
                <w:rFonts w:cs="Arial" w:hint="eastAsia"/>
              </w:rPr>
              <w:t>招标文件</w:t>
            </w:r>
          </w:p>
        </w:tc>
      </w:tr>
      <w:tr w:rsidR="00F1738E">
        <w:trPr>
          <w:cantSplit/>
        </w:trPr>
        <w:tc>
          <w:tcPr>
            <w:tcW w:w="986" w:type="dxa"/>
          </w:tcPr>
          <w:p w:rsidR="00F1738E" w:rsidRDefault="00F1738E">
            <w:pPr>
              <w:snapToGrid w:val="0"/>
              <w:spacing w:after="78" w:line="240" w:lineRule="auto"/>
              <w:rPr>
                <w:rFonts w:cs="Arial"/>
              </w:rPr>
            </w:pPr>
            <w:r>
              <w:rPr>
                <w:rFonts w:cs="Arial" w:hint="eastAsia"/>
              </w:rPr>
              <w:t>8.1</w:t>
            </w:r>
          </w:p>
        </w:tc>
        <w:tc>
          <w:tcPr>
            <w:tcW w:w="8216" w:type="dxa"/>
          </w:tcPr>
          <w:p w:rsidR="00F1738E" w:rsidRDefault="00F1738E">
            <w:pPr>
              <w:snapToGrid w:val="0"/>
              <w:spacing w:after="78" w:line="240" w:lineRule="auto"/>
              <w:rPr>
                <w:rFonts w:cs="Arial"/>
              </w:rPr>
            </w:pPr>
            <w:r>
              <w:rPr>
                <w:rFonts w:cs="Arial" w:hint="eastAsia"/>
              </w:rPr>
              <w:t>对招标文件澄清答复时间：投标截止前。</w:t>
            </w:r>
          </w:p>
        </w:tc>
      </w:tr>
      <w:tr w:rsidR="00F1738E">
        <w:trPr>
          <w:cantSplit/>
        </w:trPr>
        <w:tc>
          <w:tcPr>
            <w:tcW w:w="986" w:type="dxa"/>
          </w:tcPr>
          <w:p w:rsidR="00F1738E" w:rsidRDefault="00F1738E">
            <w:pPr>
              <w:snapToGrid w:val="0"/>
              <w:spacing w:after="78" w:line="240" w:lineRule="auto"/>
              <w:rPr>
                <w:rFonts w:cs="Arial"/>
              </w:rPr>
            </w:pPr>
            <w:r>
              <w:rPr>
                <w:rFonts w:cs="Arial" w:hint="eastAsia"/>
              </w:rPr>
              <w:t>8.2</w:t>
            </w:r>
          </w:p>
        </w:tc>
        <w:tc>
          <w:tcPr>
            <w:tcW w:w="8216" w:type="dxa"/>
          </w:tcPr>
          <w:p w:rsidR="00F1738E" w:rsidRDefault="00F1738E">
            <w:pPr>
              <w:snapToGrid w:val="0"/>
              <w:spacing w:after="78" w:line="240" w:lineRule="auto"/>
              <w:rPr>
                <w:rFonts w:cs="Arial"/>
              </w:rPr>
            </w:pPr>
            <w:r>
              <w:rPr>
                <w:rFonts w:cs="Arial" w:hint="eastAsia"/>
              </w:rPr>
              <w:t>对招标文件质疑的答复时间：投标截止前。</w:t>
            </w:r>
          </w:p>
        </w:tc>
      </w:tr>
      <w:tr w:rsidR="00F1738E">
        <w:trPr>
          <w:cantSplit/>
        </w:trPr>
        <w:tc>
          <w:tcPr>
            <w:tcW w:w="9202" w:type="dxa"/>
            <w:gridSpan w:val="2"/>
          </w:tcPr>
          <w:p w:rsidR="00F1738E" w:rsidRDefault="00F1738E">
            <w:pPr>
              <w:snapToGrid w:val="0"/>
              <w:spacing w:after="78" w:line="240" w:lineRule="auto"/>
              <w:ind w:firstLineChars="1650" w:firstLine="3465"/>
              <w:rPr>
                <w:rFonts w:cs="Arial"/>
              </w:rPr>
            </w:pPr>
            <w:r>
              <w:rPr>
                <w:rFonts w:cs="Arial" w:hint="eastAsia"/>
              </w:rPr>
              <w:t>投标文件的编制</w:t>
            </w:r>
          </w:p>
        </w:tc>
      </w:tr>
      <w:tr w:rsidR="00F1738E">
        <w:trPr>
          <w:cantSplit/>
        </w:trPr>
        <w:tc>
          <w:tcPr>
            <w:tcW w:w="986" w:type="dxa"/>
          </w:tcPr>
          <w:p w:rsidR="00F1738E" w:rsidRDefault="00F1738E">
            <w:pPr>
              <w:snapToGrid w:val="0"/>
              <w:spacing w:after="78" w:line="240" w:lineRule="auto"/>
              <w:rPr>
                <w:rFonts w:cs="Arial"/>
              </w:rPr>
            </w:pPr>
            <w:r>
              <w:rPr>
                <w:rFonts w:cs="Arial" w:hint="eastAsia"/>
              </w:rPr>
              <w:t>17.1</w:t>
            </w:r>
          </w:p>
        </w:tc>
        <w:tc>
          <w:tcPr>
            <w:tcW w:w="8216" w:type="dxa"/>
          </w:tcPr>
          <w:p w:rsidR="00F1738E" w:rsidRDefault="00F1738E">
            <w:pPr>
              <w:snapToGrid w:val="0"/>
              <w:spacing w:after="78" w:line="240" w:lineRule="auto"/>
              <w:rPr>
                <w:rFonts w:cs="Arial"/>
              </w:rPr>
            </w:pPr>
            <w:r>
              <w:rPr>
                <w:rFonts w:cs="Arial" w:hint="eastAsia"/>
              </w:rPr>
              <w:t>投标有效期：从投标截止之日起</w:t>
            </w:r>
            <w:r>
              <w:rPr>
                <w:rFonts w:cs="Arial" w:hint="eastAsia"/>
                <w:u w:val="single"/>
              </w:rPr>
              <w:t>90</w:t>
            </w:r>
            <w:r>
              <w:rPr>
                <w:rFonts w:cs="Arial" w:hint="eastAsia"/>
              </w:rPr>
              <w:t>天内有效。</w:t>
            </w:r>
          </w:p>
        </w:tc>
      </w:tr>
      <w:tr w:rsidR="00F1738E">
        <w:trPr>
          <w:cantSplit/>
          <w:trHeight w:val="260"/>
        </w:trPr>
        <w:tc>
          <w:tcPr>
            <w:tcW w:w="9202" w:type="dxa"/>
            <w:gridSpan w:val="2"/>
          </w:tcPr>
          <w:p w:rsidR="00F1738E" w:rsidRDefault="00F1738E">
            <w:pPr>
              <w:snapToGrid w:val="0"/>
              <w:spacing w:after="78" w:line="240" w:lineRule="auto"/>
              <w:ind w:firstLineChars="1736" w:firstLine="3646"/>
              <w:rPr>
                <w:rFonts w:cs="Arial"/>
              </w:rPr>
            </w:pPr>
            <w:r>
              <w:rPr>
                <w:rFonts w:cs="Arial" w:hint="eastAsia"/>
              </w:rPr>
              <w:t>投标文件的递交</w:t>
            </w:r>
          </w:p>
        </w:tc>
      </w:tr>
      <w:tr w:rsidR="00F1738E">
        <w:trPr>
          <w:cantSplit/>
        </w:trPr>
        <w:tc>
          <w:tcPr>
            <w:tcW w:w="986" w:type="dxa"/>
          </w:tcPr>
          <w:p w:rsidR="00F1738E" w:rsidRDefault="00F1738E">
            <w:pPr>
              <w:snapToGrid w:val="0"/>
              <w:spacing w:after="78" w:line="240" w:lineRule="auto"/>
              <w:rPr>
                <w:rFonts w:cs="Arial"/>
              </w:rPr>
            </w:pPr>
            <w:r>
              <w:rPr>
                <w:rFonts w:cs="Arial" w:hint="eastAsia"/>
              </w:rPr>
              <w:t>18.2</w:t>
            </w:r>
          </w:p>
        </w:tc>
        <w:tc>
          <w:tcPr>
            <w:tcW w:w="8216" w:type="dxa"/>
          </w:tcPr>
          <w:p w:rsidR="00F1738E" w:rsidRDefault="00F1738E">
            <w:pPr>
              <w:snapToGrid w:val="0"/>
              <w:spacing w:after="78" w:line="240" w:lineRule="auto"/>
              <w:rPr>
                <w:rFonts w:cs="Arial"/>
              </w:rPr>
            </w:pPr>
            <w:r>
              <w:rPr>
                <w:rFonts w:cs="Arial" w:hint="eastAsia"/>
              </w:rPr>
              <w:t>招标编号：</w:t>
            </w:r>
            <w:r w:rsidR="00BF74C6">
              <w:t>BACG2021168330</w:t>
            </w:r>
          </w:p>
          <w:p w:rsidR="00F1738E" w:rsidRDefault="00F1738E">
            <w:pPr>
              <w:snapToGrid w:val="0"/>
              <w:spacing w:after="78" w:line="240" w:lineRule="auto"/>
              <w:rPr>
                <w:rFonts w:ascii="宋体" w:hAnsi="宋体"/>
                <w:szCs w:val="21"/>
              </w:rPr>
            </w:pPr>
            <w:r>
              <w:rPr>
                <w:rFonts w:cs="Arial" w:hint="eastAsia"/>
              </w:rPr>
              <w:t>招标项目：</w:t>
            </w:r>
            <w:r w:rsidR="00BF74C6">
              <w:rPr>
                <w:rFonts w:ascii="宋体" w:hAnsi="宋体" w:hint="eastAsia"/>
                <w:kern w:val="0"/>
                <w:szCs w:val="21"/>
              </w:rPr>
              <w:t>宝安区节水型社会达标建设技术服务项目</w:t>
            </w:r>
          </w:p>
        </w:tc>
      </w:tr>
      <w:tr w:rsidR="00F1738E">
        <w:trPr>
          <w:cantSplit/>
        </w:trPr>
        <w:tc>
          <w:tcPr>
            <w:tcW w:w="986" w:type="dxa"/>
          </w:tcPr>
          <w:p w:rsidR="00F1738E" w:rsidRDefault="00F1738E">
            <w:pPr>
              <w:snapToGrid w:val="0"/>
              <w:spacing w:afterLines="0" w:line="360" w:lineRule="exact"/>
              <w:rPr>
                <w:rFonts w:cs="Arial"/>
                <w:color w:val="000000"/>
                <w:highlight w:val="cyan"/>
              </w:rPr>
            </w:pPr>
            <w:r>
              <w:rPr>
                <w:rFonts w:cs="Arial" w:hint="eastAsia"/>
                <w:color w:val="000000"/>
              </w:rPr>
              <w:t>18.6</w:t>
            </w:r>
          </w:p>
        </w:tc>
        <w:tc>
          <w:tcPr>
            <w:tcW w:w="8216" w:type="dxa"/>
          </w:tcPr>
          <w:p w:rsidR="00F1738E" w:rsidRDefault="00F1738E">
            <w:pPr>
              <w:snapToGrid w:val="0"/>
              <w:spacing w:afterLines="0" w:line="240" w:lineRule="auto"/>
              <w:rPr>
                <w:rFonts w:ascii="宋体" w:hAnsi="Calibri" w:cs="宋体"/>
                <w:b/>
                <w:color w:val="FF0000"/>
                <w:szCs w:val="21"/>
              </w:rPr>
            </w:pPr>
            <w:r>
              <w:rPr>
                <w:rFonts w:ascii="宋体" w:hAnsi="宋体" w:hint="eastAsia"/>
                <w:color w:val="000000"/>
                <w:szCs w:val="21"/>
              </w:rPr>
              <w:t>投标文件正文将对外公开，投标文件附件不公开，投标人</w:t>
            </w:r>
            <w:r>
              <w:rPr>
                <w:rFonts w:ascii="宋体" w:hAnsi="宋体"/>
                <w:color w:val="000000"/>
                <w:szCs w:val="21"/>
              </w:rPr>
              <w:t>在</w:t>
            </w:r>
            <w:r>
              <w:rPr>
                <w:rFonts w:ascii="宋体" w:hAnsi="宋体" w:hint="eastAsia"/>
                <w:color w:val="000000"/>
                <w:szCs w:val="21"/>
              </w:rPr>
              <w:t>使用投标书编制软件编制投标文件时</w:t>
            </w:r>
            <w:r>
              <w:rPr>
                <w:rFonts w:ascii="宋体" w:hAnsi="宋体"/>
                <w:color w:val="000000"/>
                <w:szCs w:val="21"/>
              </w:rPr>
              <w:t>，</w:t>
            </w:r>
            <w:r>
              <w:rPr>
                <w:rFonts w:ascii="宋体" w:hAnsi="宋体" w:hint="eastAsia"/>
                <w:color w:val="000000"/>
                <w:szCs w:val="21"/>
              </w:rPr>
              <w:t>信息公开部分必须编制于“标书”，非信息公开部分编制于“附件”。我中心公布投标文件正文（信息公开部分）时为计算机截取信息公布，如</w:t>
            </w:r>
            <w:r>
              <w:rPr>
                <w:rFonts w:ascii="宋体" w:hAnsi="宋体"/>
                <w:color w:val="000000"/>
                <w:szCs w:val="21"/>
              </w:rPr>
              <w:t>投标人未按招标</w:t>
            </w:r>
            <w:r>
              <w:rPr>
                <w:rFonts w:ascii="宋体" w:hAnsi="宋体" w:hint="eastAsia"/>
                <w:color w:val="000000"/>
                <w:szCs w:val="21"/>
              </w:rPr>
              <w:t>文件</w:t>
            </w:r>
            <w:r>
              <w:rPr>
                <w:rFonts w:ascii="宋体" w:hAnsi="宋体"/>
                <w:color w:val="000000"/>
                <w:szCs w:val="21"/>
              </w:rPr>
              <w:t>要求将需要公示的内容编制</w:t>
            </w:r>
            <w:r>
              <w:rPr>
                <w:rFonts w:ascii="宋体" w:hAnsi="宋体" w:hint="eastAsia"/>
                <w:color w:val="000000"/>
                <w:szCs w:val="21"/>
              </w:rPr>
              <w:t>于“标书”内，将作投标无效处理；</w:t>
            </w:r>
            <w:r>
              <w:rPr>
                <w:rFonts w:ascii="宋体" w:hAnsi="宋体"/>
                <w:color w:val="000000"/>
                <w:szCs w:val="21"/>
              </w:rPr>
              <w:t>如投标人将</w:t>
            </w:r>
            <w:r>
              <w:rPr>
                <w:rFonts w:ascii="宋体" w:hAnsi="宋体" w:hint="eastAsia"/>
                <w:color w:val="000000"/>
                <w:szCs w:val="21"/>
              </w:rPr>
              <w:t>非信息公开部分内容</w:t>
            </w:r>
            <w:r>
              <w:rPr>
                <w:rFonts w:ascii="宋体" w:hAnsi="宋体"/>
                <w:color w:val="000000"/>
                <w:szCs w:val="21"/>
              </w:rPr>
              <w:t>编制</w:t>
            </w:r>
            <w:r>
              <w:rPr>
                <w:rFonts w:ascii="宋体" w:hAnsi="宋体" w:hint="eastAsia"/>
                <w:color w:val="000000"/>
                <w:szCs w:val="21"/>
              </w:rPr>
              <w:t>于“标书”内，</w:t>
            </w:r>
            <w:r>
              <w:rPr>
                <w:rFonts w:ascii="宋体" w:hAnsi="宋体"/>
                <w:color w:val="000000"/>
                <w:szCs w:val="21"/>
              </w:rPr>
              <w:t>不会</w:t>
            </w:r>
            <w:r>
              <w:rPr>
                <w:rFonts w:ascii="宋体" w:hAnsi="宋体" w:hint="eastAsia"/>
                <w:color w:val="000000"/>
                <w:szCs w:val="21"/>
              </w:rPr>
              <w:t>作无效投标</w:t>
            </w:r>
            <w:r>
              <w:rPr>
                <w:rFonts w:ascii="宋体" w:hAnsi="宋体"/>
                <w:color w:val="000000"/>
                <w:szCs w:val="21"/>
              </w:rPr>
              <w:t>处理，但</w:t>
            </w:r>
            <w:r>
              <w:rPr>
                <w:rFonts w:ascii="宋体" w:hAnsi="宋体" w:hint="eastAsia"/>
                <w:color w:val="000000"/>
                <w:szCs w:val="21"/>
              </w:rPr>
              <w:t>一切后果由投标人自行承担。</w:t>
            </w:r>
          </w:p>
        </w:tc>
      </w:tr>
      <w:tr w:rsidR="00F1738E">
        <w:trPr>
          <w:cantSplit/>
        </w:trPr>
        <w:tc>
          <w:tcPr>
            <w:tcW w:w="986" w:type="dxa"/>
          </w:tcPr>
          <w:p w:rsidR="00F1738E" w:rsidRDefault="00F1738E">
            <w:pPr>
              <w:snapToGrid w:val="0"/>
              <w:spacing w:after="78" w:line="240" w:lineRule="auto"/>
              <w:rPr>
                <w:rFonts w:cs="Arial"/>
              </w:rPr>
            </w:pPr>
            <w:r>
              <w:rPr>
                <w:rFonts w:cs="Arial" w:hint="eastAsia"/>
              </w:rPr>
              <w:t>20.1</w:t>
            </w:r>
          </w:p>
        </w:tc>
        <w:tc>
          <w:tcPr>
            <w:tcW w:w="8216" w:type="dxa"/>
          </w:tcPr>
          <w:p w:rsidR="00F1738E" w:rsidRDefault="00F1738E" w:rsidP="006E1822">
            <w:pPr>
              <w:snapToGrid w:val="0"/>
              <w:spacing w:after="78" w:line="240" w:lineRule="auto"/>
              <w:rPr>
                <w:rFonts w:cs="Arial"/>
              </w:rPr>
            </w:pPr>
            <w:r>
              <w:rPr>
                <w:rFonts w:cs="Arial" w:hint="eastAsia"/>
              </w:rPr>
              <w:t>投标截止时间：</w:t>
            </w:r>
            <w:r w:rsidR="00767D13">
              <w:rPr>
                <w:rFonts w:hint="eastAsia"/>
                <w:b/>
                <w:color w:val="0000FF"/>
              </w:rPr>
              <w:t>2021</w:t>
            </w:r>
            <w:r w:rsidR="00767D13">
              <w:rPr>
                <w:rFonts w:hint="eastAsia"/>
                <w:b/>
                <w:color w:val="0000FF"/>
              </w:rPr>
              <w:t>年</w:t>
            </w:r>
            <w:r w:rsidR="00767D13">
              <w:rPr>
                <w:rFonts w:hint="eastAsia"/>
                <w:b/>
                <w:color w:val="0000FF"/>
              </w:rPr>
              <w:t>4</w:t>
            </w:r>
            <w:r w:rsidR="00767D13">
              <w:rPr>
                <w:rFonts w:hint="eastAsia"/>
                <w:b/>
                <w:color w:val="0000FF"/>
              </w:rPr>
              <w:t>月</w:t>
            </w:r>
            <w:r w:rsidR="00767D13">
              <w:rPr>
                <w:rFonts w:hint="eastAsia"/>
                <w:b/>
                <w:color w:val="0000FF"/>
              </w:rPr>
              <w:t>20</w:t>
            </w:r>
            <w:r w:rsidR="00767D13">
              <w:rPr>
                <w:rFonts w:hint="eastAsia"/>
                <w:b/>
                <w:color w:val="0000FF"/>
              </w:rPr>
              <w:t>日</w:t>
            </w:r>
            <w:r w:rsidR="00767D13">
              <w:rPr>
                <w:rFonts w:hint="eastAsia"/>
                <w:b/>
                <w:color w:val="0000FF"/>
              </w:rPr>
              <w:t>14</w:t>
            </w:r>
            <w:r w:rsidR="00767D13">
              <w:rPr>
                <w:rFonts w:hint="eastAsia"/>
                <w:b/>
                <w:color w:val="0000FF"/>
              </w:rPr>
              <w:t>：</w:t>
            </w:r>
            <w:r w:rsidR="00767D13">
              <w:rPr>
                <w:rFonts w:hint="eastAsia"/>
                <w:b/>
                <w:color w:val="0000FF"/>
              </w:rPr>
              <w:t>30</w:t>
            </w:r>
          </w:p>
        </w:tc>
      </w:tr>
      <w:tr w:rsidR="00F1738E">
        <w:trPr>
          <w:cantSplit/>
        </w:trPr>
        <w:tc>
          <w:tcPr>
            <w:tcW w:w="986" w:type="dxa"/>
          </w:tcPr>
          <w:p w:rsidR="00F1738E" w:rsidRDefault="00F1738E">
            <w:pPr>
              <w:snapToGrid w:val="0"/>
              <w:spacing w:after="78" w:line="240" w:lineRule="auto"/>
              <w:rPr>
                <w:rFonts w:cs="Arial"/>
              </w:rPr>
            </w:pPr>
            <w:r>
              <w:rPr>
                <w:rFonts w:cs="Arial" w:hint="eastAsia"/>
              </w:rPr>
              <w:t>23.1</w:t>
            </w:r>
          </w:p>
        </w:tc>
        <w:tc>
          <w:tcPr>
            <w:tcW w:w="8216" w:type="dxa"/>
          </w:tcPr>
          <w:p w:rsidR="00F1738E" w:rsidRDefault="00F1738E">
            <w:pPr>
              <w:snapToGrid w:val="0"/>
              <w:spacing w:afterLines="0" w:line="240" w:lineRule="auto"/>
              <w:rPr>
                <w:rFonts w:ascii="宋体" w:hAnsi="宋体"/>
                <w:color w:val="000000"/>
                <w:szCs w:val="21"/>
              </w:rPr>
            </w:pPr>
            <w:r>
              <w:rPr>
                <w:rFonts w:ascii="宋体" w:hAnsi="宋体" w:hint="eastAsia"/>
                <w:color w:val="000000"/>
                <w:szCs w:val="21"/>
              </w:rPr>
              <w:t>评审委员会由评审专家组成，人数为五人或以上的单数，评审专家由主管部门通过随机方式从专家库中选取。采购人授权评审委员会确定中标供应商的，采购人可以派代表参加评审委员会，但采购人代表在评审委员会中所占比例不得超过三分之一。</w:t>
            </w:r>
          </w:p>
        </w:tc>
      </w:tr>
      <w:tr w:rsidR="00F1738E" w:rsidTr="0001158E">
        <w:trPr>
          <w:cantSplit/>
          <w:trHeight w:val="471"/>
        </w:trPr>
        <w:tc>
          <w:tcPr>
            <w:tcW w:w="9202" w:type="dxa"/>
            <w:gridSpan w:val="2"/>
          </w:tcPr>
          <w:p w:rsidR="00F1738E" w:rsidRDefault="00F1738E">
            <w:pPr>
              <w:snapToGrid w:val="0"/>
              <w:spacing w:after="78" w:line="240" w:lineRule="auto"/>
              <w:ind w:firstLineChars="1714" w:firstLine="3599"/>
              <w:rPr>
                <w:rFonts w:cs="Arial"/>
              </w:rPr>
            </w:pPr>
            <w:r>
              <w:rPr>
                <w:rFonts w:cs="Arial" w:hint="eastAsia"/>
              </w:rPr>
              <w:t>开标与评标</w:t>
            </w:r>
          </w:p>
        </w:tc>
      </w:tr>
      <w:tr w:rsidR="00F1738E">
        <w:trPr>
          <w:cantSplit/>
          <w:trHeight w:val="676"/>
        </w:trPr>
        <w:tc>
          <w:tcPr>
            <w:tcW w:w="986" w:type="dxa"/>
          </w:tcPr>
          <w:p w:rsidR="00F1738E" w:rsidRDefault="00F1738E">
            <w:pPr>
              <w:snapToGrid w:val="0"/>
              <w:spacing w:after="78" w:line="240" w:lineRule="auto"/>
              <w:rPr>
                <w:rFonts w:cs="Arial"/>
              </w:rPr>
            </w:pPr>
            <w:r>
              <w:rPr>
                <w:rFonts w:cs="Arial" w:hint="eastAsia"/>
              </w:rPr>
              <w:t>24.1</w:t>
            </w:r>
          </w:p>
        </w:tc>
        <w:tc>
          <w:tcPr>
            <w:tcW w:w="8216" w:type="dxa"/>
          </w:tcPr>
          <w:p w:rsidR="00767D13" w:rsidRDefault="00F1738E" w:rsidP="0001158E">
            <w:pPr>
              <w:snapToGrid w:val="0"/>
              <w:spacing w:after="78" w:line="240" w:lineRule="auto"/>
              <w:rPr>
                <w:b/>
                <w:color w:val="0000FF"/>
              </w:rPr>
            </w:pPr>
            <w:r>
              <w:rPr>
                <w:rFonts w:cs="Arial" w:hint="eastAsia"/>
              </w:rPr>
              <w:t>开标时间：</w:t>
            </w:r>
            <w:r w:rsidR="00767D13">
              <w:rPr>
                <w:rFonts w:hint="eastAsia"/>
                <w:b/>
                <w:color w:val="0000FF"/>
              </w:rPr>
              <w:t>2021</w:t>
            </w:r>
            <w:r w:rsidR="00767D13">
              <w:rPr>
                <w:rFonts w:hint="eastAsia"/>
                <w:b/>
                <w:color w:val="0000FF"/>
              </w:rPr>
              <w:t>年</w:t>
            </w:r>
            <w:r w:rsidR="00767D13">
              <w:rPr>
                <w:rFonts w:hint="eastAsia"/>
                <w:b/>
                <w:color w:val="0000FF"/>
              </w:rPr>
              <w:t>4</w:t>
            </w:r>
            <w:r w:rsidR="00767D13">
              <w:rPr>
                <w:rFonts w:hint="eastAsia"/>
                <w:b/>
                <w:color w:val="0000FF"/>
              </w:rPr>
              <w:t>月</w:t>
            </w:r>
            <w:r w:rsidR="00767D13">
              <w:rPr>
                <w:rFonts w:hint="eastAsia"/>
                <w:b/>
                <w:color w:val="0000FF"/>
              </w:rPr>
              <w:t>20</w:t>
            </w:r>
            <w:r w:rsidR="00767D13">
              <w:rPr>
                <w:rFonts w:hint="eastAsia"/>
                <w:b/>
                <w:color w:val="0000FF"/>
              </w:rPr>
              <w:t>日</w:t>
            </w:r>
            <w:r w:rsidR="00767D13">
              <w:rPr>
                <w:rFonts w:hint="eastAsia"/>
                <w:b/>
                <w:color w:val="0000FF"/>
              </w:rPr>
              <w:t>14</w:t>
            </w:r>
            <w:r w:rsidR="00767D13">
              <w:rPr>
                <w:rFonts w:hint="eastAsia"/>
                <w:b/>
                <w:color w:val="0000FF"/>
              </w:rPr>
              <w:t>：</w:t>
            </w:r>
            <w:r w:rsidR="00767D13">
              <w:rPr>
                <w:rFonts w:hint="eastAsia"/>
                <w:b/>
                <w:color w:val="0000FF"/>
              </w:rPr>
              <w:t>30</w:t>
            </w:r>
          </w:p>
          <w:p w:rsidR="00F1738E" w:rsidRDefault="00F1738E" w:rsidP="0001158E">
            <w:pPr>
              <w:snapToGrid w:val="0"/>
              <w:spacing w:after="78" w:line="240" w:lineRule="auto"/>
              <w:rPr>
                <w:rFonts w:cs="Arial"/>
              </w:rPr>
            </w:pPr>
            <w:r>
              <w:rPr>
                <w:rFonts w:cs="Arial" w:hint="eastAsia"/>
              </w:rPr>
              <w:t>开标地点：</w:t>
            </w:r>
            <w:r>
              <w:rPr>
                <w:rFonts w:ascii="宋体" w:hAnsi="宋体" w:hint="eastAsia"/>
                <w:kern w:val="0"/>
                <w:szCs w:val="21"/>
              </w:rPr>
              <w:t>深圳市宝安区新安街道兴东社区72区德至高科创园8A2栋201</w:t>
            </w:r>
            <w:r>
              <w:rPr>
                <w:rFonts w:ascii="宋体" w:hAnsi="宋体" w:hint="eastAsia"/>
                <w:b/>
                <w:color w:val="339933"/>
                <w:szCs w:val="21"/>
              </w:rPr>
              <w:t>深圳市锦泓兴投资有限责任公司</w:t>
            </w:r>
            <w:r>
              <w:rPr>
                <w:rFonts w:ascii="宋体" w:hAnsi="宋体" w:hint="eastAsia"/>
                <w:kern w:val="0"/>
                <w:szCs w:val="21"/>
              </w:rPr>
              <w:t>(</w:t>
            </w:r>
            <w:r w:rsidR="0001158E">
              <w:rPr>
                <w:rFonts w:hint="eastAsia"/>
                <w:b/>
                <w:color w:val="0000FF"/>
                <w:u w:val="single"/>
              </w:rPr>
              <w:t>2</w:t>
            </w:r>
            <w:r>
              <w:rPr>
                <w:rFonts w:ascii="宋体" w:hAnsi="宋体" w:hint="eastAsia"/>
                <w:kern w:val="0"/>
                <w:szCs w:val="21"/>
              </w:rPr>
              <w:t>开标室)</w:t>
            </w:r>
            <w:r>
              <w:rPr>
                <w:rFonts w:cs="Arial" w:hint="eastAsia"/>
                <w:b/>
                <w:color w:val="003366"/>
              </w:rPr>
              <w:t>。</w:t>
            </w:r>
          </w:p>
        </w:tc>
      </w:tr>
      <w:tr w:rsidR="00F1738E">
        <w:trPr>
          <w:cantSplit/>
          <w:trHeight w:val="185"/>
        </w:trPr>
        <w:tc>
          <w:tcPr>
            <w:tcW w:w="986" w:type="dxa"/>
          </w:tcPr>
          <w:p w:rsidR="00F1738E" w:rsidRDefault="00F1738E">
            <w:pPr>
              <w:snapToGrid w:val="0"/>
              <w:spacing w:after="78" w:line="240" w:lineRule="auto"/>
              <w:rPr>
                <w:rFonts w:cs="Arial"/>
                <w:color w:val="000000"/>
              </w:rPr>
            </w:pPr>
            <w:r>
              <w:rPr>
                <w:rFonts w:cs="Arial" w:hint="eastAsia"/>
                <w:color w:val="000000"/>
              </w:rPr>
              <w:t>26.5</w:t>
            </w:r>
          </w:p>
        </w:tc>
        <w:tc>
          <w:tcPr>
            <w:tcW w:w="8216" w:type="dxa"/>
          </w:tcPr>
          <w:p w:rsidR="00F1738E" w:rsidRDefault="00F1738E" w:rsidP="006D0D47">
            <w:pPr>
              <w:snapToGrid w:val="0"/>
              <w:spacing w:afterLines="0" w:line="240" w:lineRule="auto"/>
              <w:rPr>
                <w:rFonts w:cs="Arial"/>
                <w:b/>
                <w:color w:val="99CC00"/>
              </w:rPr>
            </w:pPr>
            <w:r>
              <w:rPr>
                <w:rFonts w:ascii="宋体" w:hAnsi="宋体" w:hint="eastAsia"/>
                <w:b/>
                <w:color w:val="FF0000"/>
                <w:kern w:val="0"/>
                <w:szCs w:val="21"/>
              </w:rPr>
              <w:t>★</w:t>
            </w:r>
            <w:r>
              <w:rPr>
                <w:rFonts w:hint="eastAsia"/>
                <w:b/>
                <w:color w:val="FF0000"/>
                <w:szCs w:val="21"/>
              </w:rPr>
              <w:t>本项目控制金额为人民币</w:t>
            </w:r>
            <w:r w:rsidR="006D0D47">
              <w:rPr>
                <w:rFonts w:hint="eastAsia"/>
                <w:b/>
                <w:color w:val="0000FF"/>
              </w:rPr>
              <w:t>3667700.00</w:t>
            </w:r>
            <w:r w:rsidR="006D0D47">
              <w:rPr>
                <w:rFonts w:hint="eastAsia"/>
                <w:b/>
                <w:color w:val="0000FF"/>
              </w:rPr>
              <w:t>元</w:t>
            </w:r>
            <w:r>
              <w:rPr>
                <w:rFonts w:hint="eastAsia"/>
                <w:b/>
                <w:color w:val="FF0000"/>
                <w:szCs w:val="21"/>
              </w:rPr>
              <w:t>，投标报价超出控制金额将作投标无效处理。</w:t>
            </w:r>
          </w:p>
        </w:tc>
      </w:tr>
      <w:tr w:rsidR="00F1738E">
        <w:trPr>
          <w:cantSplit/>
          <w:trHeight w:val="87"/>
        </w:trPr>
        <w:tc>
          <w:tcPr>
            <w:tcW w:w="986" w:type="dxa"/>
            <w:tcBorders>
              <w:top w:val="single" w:sz="4" w:space="0" w:color="auto"/>
              <w:left w:val="single" w:sz="4" w:space="0" w:color="auto"/>
              <w:bottom w:val="single" w:sz="4" w:space="0" w:color="auto"/>
              <w:right w:val="single" w:sz="4" w:space="0" w:color="auto"/>
            </w:tcBorders>
            <w:vAlign w:val="center"/>
          </w:tcPr>
          <w:p w:rsidR="00F1738E" w:rsidRDefault="00F1738E">
            <w:pPr>
              <w:pStyle w:val="afa"/>
              <w:spacing w:after="60"/>
            </w:pPr>
            <w:r>
              <w:rPr>
                <w:rFonts w:hint="eastAsia"/>
              </w:rPr>
              <w:t>26.7.1</w:t>
            </w:r>
          </w:p>
        </w:tc>
        <w:tc>
          <w:tcPr>
            <w:tcW w:w="8216" w:type="dxa"/>
            <w:tcBorders>
              <w:top w:val="single" w:sz="4" w:space="0" w:color="auto"/>
              <w:left w:val="single" w:sz="4" w:space="0" w:color="auto"/>
              <w:bottom w:val="single" w:sz="4" w:space="0" w:color="auto"/>
              <w:right w:val="single" w:sz="4" w:space="0" w:color="auto"/>
            </w:tcBorders>
            <w:vAlign w:val="center"/>
          </w:tcPr>
          <w:p w:rsidR="00F1738E" w:rsidRDefault="00F1738E">
            <w:pPr>
              <w:snapToGrid w:val="0"/>
              <w:spacing w:afterLines="0" w:line="240" w:lineRule="auto"/>
              <w:rPr>
                <w:rFonts w:cs="Arial"/>
              </w:rPr>
            </w:pPr>
            <w:r>
              <w:rPr>
                <w:rFonts w:ascii="宋体" w:hAnsi="宋体" w:hint="eastAsia"/>
                <w:color w:val="000000"/>
                <w:szCs w:val="21"/>
              </w:rPr>
              <w:t>由于投标书编制软件设置开标一栏表固定格式只有“交货期”（或“完工期”）栏目的原因，服务类项目不存在“交货期”（或“完工期”），投标人在编制服务类项目投标文件时“交货期”（或“完工期”）建议统一填“1”，投标人投标文件只要对项目具体的服务期限作出响应即可，此项填写内容不作为投标无效条款。</w:t>
            </w:r>
          </w:p>
        </w:tc>
      </w:tr>
      <w:tr w:rsidR="00F1738E">
        <w:trPr>
          <w:cantSplit/>
          <w:trHeight w:val="173"/>
        </w:trPr>
        <w:tc>
          <w:tcPr>
            <w:tcW w:w="986" w:type="dxa"/>
            <w:tcBorders>
              <w:top w:val="single" w:sz="4" w:space="0" w:color="auto"/>
              <w:left w:val="single" w:sz="4" w:space="0" w:color="auto"/>
              <w:bottom w:val="single" w:sz="4" w:space="0" w:color="auto"/>
              <w:right w:val="single" w:sz="4" w:space="0" w:color="auto"/>
            </w:tcBorders>
            <w:vAlign w:val="center"/>
          </w:tcPr>
          <w:p w:rsidR="00F1738E" w:rsidRDefault="00F1738E">
            <w:pPr>
              <w:pStyle w:val="afa"/>
              <w:snapToGrid w:val="0"/>
              <w:spacing w:after="60" w:line="240" w:lineRule="exact"/>
              <w:rPr>
                <w:bCs w:val="0"/>
              </w:rPr>
            </w:pPr>
            <w:r>
              <w:rPr>
                <w:rFonts w:hint="eastAsia"/>
                <w:bCs w:val="0"/>
              </w:rPr>
              <w:t>27.2.3</w:t>
            </w:r>
          </w:p>
        </w:tc>
        <w:tc>
          <w:tcPr>
            <w:tcW w:w="8216" w:type="dxa"/>
            <w:tcBorders>
              <w:top w:val="single" w:sz="4" w:space="0" w:color="auto"/>
              <w:left w:val="single" w:sz="4" w:space="0" w:color="auto"/>
              <w:bottom w:val="single" w:sz="4" w:space="0" w:color="auto"/>
              <w:right w:val="single" w:sz="4" w:space="0" w:color="auto"/>
            </w:tcBorders>
            <w:vAlign w:val="center"/>
          </w:tcPr>
          <w:p w:rsidR="00F1738E" w:rsidRDefault="00F1738E">
            <w:pPr>
              <w:snapToGrid w:val="0"/>
              <w:spacing w:afterLines="0" w:line="240" w:lineRule="exact"/>
              <w:rPr>
                <w:b/>
                <w:color w:val="FF0000"/>
              </w:rPr>
            </w:pPr>
            <w:r>
              <w:rPr>
                <w:rFonts w:ascii="宋体" w:hAnsi="宋体" w:hint="eastAsia"/>
                <w:color w:val="FF0000"/>
                <w:szCs w:val="21"/>
              </w:rPr>
              <w:t>定标原则：</w:t>
            </w:r>
            <w:r>
              <w:rPr>
                <w:rFonts w:hint="eastAsia"/>
                <w:b/>
                <w:color w:val="FF0000"/>
              </w:rPr>
              <w:t>授权评标委员会确定中标供应商</w:t>
            </w:r>
          </w:p>
        </w:tc>
      </w:tr>
      <w:tr w:rsidR="00F1738E">
        <w:trPr>
          <w:cantSplit/>
          <w:trHeight w:val="87"/>
        </w:trPr>
        <w:tc>
          <w:tcPr>
            <w:tcW w:w="986" w:type="dxa"/>
            <w:tcBorders>
              <w:top w:val="single" w:sz="4" w:space="0" w:color="auto"/>
              <w:left w:val="single" w:sz="4" w:space="0" w:color="auto"/>
              <w:bottom w:val="single" w:sz="4" w:space="0" w:color="auto"/>
              <w:right w:val="single" w:sz="4" w:space="0" w:color="auto"/>
            </w:tcBorders>
          </w:tcPr>
          <w:p w:rsidR="00F1738E" w:rsidRDefault="00F1738E">
            <w:pPr>
              <w:snapToGrid w:val="0"/>
              <w:spacing w:after="78" w:line="240" w:lineRule="auto"/>
              <w:jc w:val="center"/>
              <w:rPr>
                <w:rFonts w:cs="Arial"/>
                <w:color w:val="000000"/>
              </w:rPr>
            </w:pPr>
            <w:r>
              <w:rPr>
                <w:rFonts w:cs="Arial" w:hint="eastAsia"/>
                <w:color w:val="000000"/>
              </w:rPr>
              <w:t>30.1</w:t>
            </w:r>
          </w:p>
        </w:tc>
        <w:tc>
          <w:tcPr>
            <w:tcW w:w="8216" w:type="dxa"/>
            <w:tcBorders>
              <w:top w:val="single" w:sz="4" w:space="0" w:color="auto"/>
              <w:left w:val="single" w:sz="4" w:space="0" w:color="auto"/>
              <w:bottom w:val="single" w:sz="4" w:space="0" w:color="auto"/>
              <w:right w:val="single" w:sz="4" w:space="0" w:color="auto"/>
            </w:tcBorders>
          </w:tcPr>
          <w:p w:rsidR="00F1738E" w:rsidRDefault="00F1738E">
            <w:pPr>
              <w:snapToGrid w:val="0"/>
              <w:spacing w:after="78" w:line="240" w:lineRule="auto"/>
              <w:rPr>
                <w:rFonts w:cs="Arial"/>
                <w:color w:val="000000"/>
              </w:rPr>
            </w:pPr>
            <w:r>
              <w:rPr>
                <w:rFonts w:cs="Arial" w:hint="eastAsia"/>
                <w:color w:val="000000"/>
              </w:rPr>
              <w:t>授予合同时对货物或服务增加或减少的幅度：数量的±</w:t>
            </w:r>
            <w:r>
              <w:rPr>
                <w:rFonts w:cs="Arial" w:hint="eastAsia"/>
                <w:color w:val="000000"/>
              </w:rPr>
              <w:t>10%</w:t>
            </w:r>
            <w:r>
              <w:rPr>
                <w:rFonts w:cs="Arial" w:hint="eastAsia"/>
                <w:color w:val="000000"/>
              </w:rPr>
              <w:t>（按投标报价计）。</w:t>
            </w:r>
          </w:p>
        </w:tc>
      </w:tr>
    </w:tbl>
    <w:p w:rsidR="00F1738E" w:rsidRDefault="00F1738E">
      <w:pPr>
        <w:spacing w:after="78"/>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F1738E" w:rsidRDefault="00F1738E">
      <w:pPr>
        <w:pStyle w:val="1"/>
        <w:pageBreakBefore/>
        <w:spacing w:before="0" w:afterLines="0" w:line="360" w:lineRule="auto"/>
        <w:jc w:val="center"/>
        <w:rPr>
          <w:rStyle w:val="1Char"/>
          <w:color w:val="000000"/>
          <w:szCs w:val="28"/>
        </w:rPr>
      </w:pPr>
      <w:r>
        <w:rPr>
          <w:rStyle w:val="1Char"/>
          <w:rFonts w:hint="eastAsia"/>
          <w:color w:val="000000"/>
          <w:szCs w:val="28"/>
        </w:rPr>
        <w:t>第六章服务需求书</w:t>
      </w:r>
    </w:p>
    <w:p w:rsidR="00027171" w:rsidRPr="00BF166F" w:rsidRDefault="00EF6D29" w:rsidP="00EF6D29">
      <w:pPr>
        <w:spacing w:after="78"/>
        <w:rPr>
          <w:rFonts w:cs="Arial"/>
          <w:b/>
          <w:sz w:val="24"/>
        </w:rPr>
      </w:pPr>
      <w:r>
        <w:rPr>
          <w:rFonts w:ascii="宋体" w:hAnsi="宋体" w:hint="eastAsia"/>
          <w:b/>
          <w:kern w:val="0"/>
          <w:szCs w:val="21"/>
        </w:rPr>
        <w:t>★</w:t>
      </w:r>
      <w:r>
        <w:rPr>
          <w:rFonts w:cs="Arial" w:hint="eastAsia"/>
          <w:b/>
          <w:sz w:val="24"/>
        </w:rPr>
        <w:t>本需求方案内容为项目正常开展的基本要求，投标人必须完全响应满足招标文件第六章服务需求书的全部内容，否则将导致投标无效。如投标人中标后被发现不能满足招标文件第六章服务需求书的，采购单位有权拒绝签订合同，一切后果由投标人承担。</w:t>
      </w:r>
    </w:p>
    <w:p w:rsidR="006F3E9D" w:rsidRPr="007E7395" w:rsidRDefault="006F3E9D" w:rsidP="006F3E9D">
      <w:pPr>
        <w:spacing w:afterLines="0" w:line="560" w:lineRule="exact"/>
        <w:ind w:firstLineChars="200" w:firstLine="422"/>
        <w:rPr>
          <w:rFonts w:ascii="宋体" w:hAnsi="宋体" w:cs="黑体"/>
          <w:b/>
          <w:bCs/>
          <w:szCs w:val="21"/>
        </w:rPr>
      </w:pPr>
      <w:r w:rsidRPr="007E7395">
        <w:rPr>
          <w:rFonts w:ascii="宋体" w:hAnsi="宋体" w:cs="黑体" w:hint="eastAsia"/>
          <w:b/>
          <w:bCs/>
          <w:szCs w:val="21"/>
        </w:rPr>
        <w:t>一、项目概况</w:t>
      </w:r>
    </w:p>
    <w:p w:rsidR="006F3E9D" w:rsidRPr="007E7395" w:rsidRDefault="006F3E9D" w:rsidP="006F3E9D">
      <w:pPr>
        <w:spacing w:afterLines="0" w:line="400" w:lineRule="exact"/>
        <w:ind w:firstLineChars="200" w:firstLine="420"/>
        <w:rPr>
          <w:rFonts w:ascii="宋体" w:hAnsi="宋体"/>
          <w:szCs w:val="21"/>
        </w:rPr>
      </w:pPr>
      <w:r w:rsidRPr="007E7395">
        <w:rPr>
          <w:rFonts w:hint="eastAsia"/>
        </w:rPr>
        <w:t>宝安区被纳入第四批县域节水型社会达标建设名录，并要求于</w:t>
      </w:r>
      <w:r w:rsidRPr="007E7395">
        <w:rPr>
          <w:rFonts w:hint="eastAsia"/>
        </w:rPr>
        <w:t>2022</w:t>
      </w:r>
      <w:r w:rsidRPr="007E7395">
        <w:rPr>
          <w:rFonts w:hint="eastAsia"/>
        </w:rPr>
        <w:t>年</w:t>
      </w:r>
      <w:r w:rsidRPr="007E7395">
        <w:rPr>
          <w:rFonts w:hint="eastAsia"/>
        </w:rPr>
        <w:t>8</w:t>
      </w:r>
      <w:r w:rsidRPr="007E7395">
        <w:rPr>
          <w:rFonts w:hint="eastAsia"/>
        </w:rPr>
        <w:t>月底前完成建设任务。县域节水型社会达标建设涉及三项必备条件、十一项项考核指标，包括节水管理机制、节水载体建设、节水宣传、农业及工业用水情况统计等多项内容，工作量大、专业性要求较高。为切实做好宝安区县域节水型社会达标建设工作，按时完成省、市节水型社会建设的任务要求，拟通过委托专业技术服务单位协助完成宝安区节水型社会达标建设工作。</w:t>
      </w:r>
    </w:p>
    <w:p w:rsidR="006F3E9D" w:rsidRPr="007E7395" w:rsidRDefault="006F3E9D" w:rsidP="006F3E9D">
      <w:pPr>
        <w:spacing w:afterLines="0" w:line="560" w:lineRule="exact"/>
        <w:ind w:firstLineChars="200" w:firstLine="422"/>
        <w:rPr>
          <w:rFonts w:ascii="宋体" w:hAnsi="宋体" w:cs="黑体"/>
          <w:b/>
          <w:bCs/>
          <w:szCs w:val="21"/>
        </w:rPr>
      </w:pPr>
      <w:r w:rsidRPr="007E7395">
        <w:rPr>
          <w:rFonts w:ascii="宋体" w:hAnsi="宋体" w:cs="黑体" w:hint="eastAsia"/>
          <w:b/>
          <w:bCs/>
          <w:szCs w:val="21"/>
        </w:rPr>
        <w:t>二、项目技术要求</w:t>
      </w:r>
    </w:p>
    <w:p w:rsidR="006F3E9D" w:rsidRPr="007E7395" w:rsidRDefault="006F3E9D" w:rsidP="006F3E9D">
      <w:pPr>
        <w:spacing w:after="78"/>
        <w:ind w:firstLineChars="200" w:firstLine="420"/>
        <w:rPr>
          <w:rFonts w:ascii="宋体" w:hAnsi="宋体"/>
          <w:szCs w:val="21"/>
        </w:rPr>
      </w:pPr>
      <w:bookmarkStart w:id="78" w:name="_Toc39050198"/>
      <w:r w:rsidRPr="007E7395">
        <w:rPr>
          <w:rFonts w:ascii="宋体" w:hAnsi="宋体"/>
          <w:szCs w:val="21"/>
        </w:rPr>
        <w:t>根据《广东省县域节水型社会达标建设工作实施方案》（2017-2020年）的相关要求，结合《广东省县域节水型社会达标建设考核程序》、《节水型社会评价标准》（试行），现将</w:t>
      </w:r>
      <w:r w:rsidRPr="00B42E58">
        <w:rPr>
          <w:rFonts w:ascii="宋体" w:hAnsi="宋体" w:hint="eastAsia"/>
          <w:szCs w:val="21"/>
        </w:rPr>
        <w:t>宝安区节水型社会达标建设技术服务项目</w:t>
      </w:r>
      <w:r w:rsidRPr="007E7395">
        <w:rPr>
          <w:rFonts w:ascii="宋体" w:hAnsi="宋体"/>
          <w:szCs w:val="21"/>
        </w:rPr>
        <w:t>需开展的工作内容进行整理如下：</w:t>
      </w:r>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79" w:name="_Toc39050199"/>
      <w:bookmarkStart w:id="80" w:name="_Toc48557588"/>
      <w:bookmarkEnd w:id="78"/>
      <w:r w:rsidRPr="007E7395">
        <w:rPr>
          <w:rFonts w:ascii="宋体" w:hAnsi="宋体" w:hint="eastAsia"/>
          <w:color w:val="000000"/>
          <w:sz w:val="21"/>
          <w:szCs w:val="21"/>
        </w:rPr>
        <w:t>1</w:t>
      </w:r>
      <w:r w:rsidRPr="007E7395">
        <w:rPr>
          <w:rFonts w:ascii="宋体" w:hAnsi="宋体"/>
          <w:color w:val="000000"/>
          <w:sz w:val="21"/>
          <w:szCs w:val="21"/>
        </w:rPr>
        <w:t>.编制节水型社会达标建设工作方案</w:t>
      </w:r>
      <w:bookmarkEnd w:id="79"/>
      <w:bookmarkEnd w:id="80"/>
    </w:p>
    <w:p w:rsidR="006F3E9D" w:rsidRPr="007E7395" w:rsidRDefault="006F3E9D" w:rsidP="006F3E9D">
      <w:pPr>
        <w:spacing w:after="78"/>
        <w:ind w:firstLineChars="200" w:firstLine="420"/>
        <w:rPr>
          <w:rFonts w:ascii="宋体" w:hAnsi="宋体"/>
          <w:szCs w:val="21"/>
        </w:rPr>
      </w:pPr>
      <w:r w:rsidRPr="007E7395">
        <w:rPr>
          <w:rFonts w:ascii="宋体" w:hAnsi="宋体" w:hint="eastAsia"/>
          <w:szCs w:val="21"/>
        </w:rPr>
        <w:t>根据节水型社会建设现状调查情况及《节水型社会标准》，结合辖区实际，制定节水型社会达标建设工作方案，明确工作目标、工作任务、完成时限和实施计划，落实保障措施，统筹推进各项节水工作。</w:t>
      </w:r>
      <w:bookmarkStart w:id="81" w:name="_Toc39050201"/>
      <w:bookmarkStart w:id="82" w:name="_Toc48557589"/>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r w:rsidRPr="007E7395">
        <w:rPr>
          <w:rFonts w:ascii="宋体" w:hAnsi="宋体" w:hint="eastAsia"/>
          <w:color w:val="000000"/>
          <w:sz w:val="21"/>
          <w:szCs w:val="21"/>
        </w:rPr>
        <w:t>2</w:t>
      </w:r>
      <w:r w:rsidRPr="007E7395">
        <w:rPr>
          <w:rFonts w:ascii="宋体" w:hAnsi="宋体"/>
          <w:color w:val="000000"/>
          <w:sz w:val="21"/>
          <w:szCs w:val="21"/>
        </w:rPr>
        <w:t>.开展节水型社会达标建设工作</w:t>
      </w:r>
      <w:bookmarkEnd w:id="81"/>
      <w:bookmarkEnd w:id="82"/>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83" w:name="_Toc48557590"/>
      <w:r w:rsidRPr="007E7395">
        <w:rPr>
          <w:rFonts w:ascii="宋体" w:hAnsi="宋体" w:hint="eastAsia"/>
          <w:color w:val="000000"/>
          <w:sz w:val="21"/>
          <w:szCs w:val="21"/>
        </w:rPr>
        <w:t>（1）</w:t>
      </w:r>
      <w:r w:rsidRPr="007E7395">
        <w:rPr>
          <w:rFonts w:ascii="宋体" w:hAnsi="宋体"/>
          <w:color w:val="000000"/>
          <w:sz w:val="21"/>
          <w:szCs w:val="21"/>
        </w:rPr>
        <w:t>开展农业灌溉用水计量率调查工作</w:t>
      </w:r>
      <w:bookmarkEnd w:id="83"/>
    </w:p>
    <w:p w:rsidR="006F3E9D" w:rsidRPr="007E7395" w:rsidRDefault="006F3E9D" w:rsidP="006F3E9D">
      <w:pPr>
        <w:spacing w:after="78"/>
        <w:ind w:firstLineChars="200" w:firstLine="420"/>
        <w:rPr>
          <w:rFonts w:ascii="宋体" w:hAnsi="宋体"/>
          <w:szCs w:val="21"/>
        </w:rPr>
      </w:pPr>
      <w:r w:rsidRPr="007E7395">
        <w:rPr>
          <w:rFonts w:ascii="宋体" w:hAnsi="宋体"/>
          <w:szCs w:val="21"/>
        </w:rPr>
        <w:t>根据《节水型社会评价标准》（试行）的考核指标要求，农业灌溉用水计量水量占农业灌溉用水总量的比例需≥60%。需对辖区内的农业基本情况、农业灌溉用水总量、农业灌溉用水计量水量，以及计量水量构成及计量安装设施位置坐标和照片等情况进行调查</w:t>
      </w:r>
      <w:r w:rsidRPr="007E7395">
        <w:rPr>
          <w:rFonts w:ascii="宋体" w:hAnsi="宋体" w:hint="eastAsia"/>
          <w:szCs w:val="21"/>
        </w:rPr>
        <w:t>。</w:t>
      </w:r>
    </w:p>
    <w:p w:rsidR="006F3E9D" w:rsidRPr="007E7395" w:rsidRDefault="006F3E9D" w:rsidP="006F3E9D">
      <w:pPr>
        <w:spacing w:after="78"/>
        <w:ind w:firstLineChars="200" w:firstLine="422"/>
        <w:rPr>
          <w:rFonts w:ascii="宋体" w:hAnsi="宋体"/>
          <w:color w:val="000000"/>
          <w:szCs w:val="21"/>
        </w:rPr>
      </w:pPr>
      <w:bookmarkStart w:id="84" w:name="_Toc48557591"/>
      <w:r w:rsidRPr="007E7395">
        <w:rPr>
          <w:rFonts w:ascii="宋体" w:hAnsi="宋体" w:hint="eastAsia"/>
          <w:b/>
          <w:color w:val="000000"/>
          <w:szCs w:val="21"/>
        </w:rPr>
        <w:t>（</w:t>
      </w:r>
      <w:r w:rsidRPr="007E7395">
        <w:rPr>
          <w:rFonts w:ascii="宋体" w:hAnsi="宋体"/>
          <w:b/>
          <w:color w:val="000000"/>
          <w:szCs w:val="21"/>
        </w:rPr>
        <w:t>2</w:t>
      </w:r>
      <w:r w:rsidRPr="007E7395">
        <w:rPr>
          <w:rFonts w:ascii="宋体" w:hAnsi="宋体" w:hint="eastAsia"/>
          <w:b/>
          <w:color w:val="000000"/>
          <w:szCs w:val="21"/>
        </w:rPr>
        <w:t>）</w:t>
      </w:r>
      <w:r w:rsidRPr="007E7395">
        <w:rPr>
          <w:rFonts w:ascii="宋体" w:hAnsi="宋体"/>
          <w:b/>
          <w:color w:val="000000"/>
          <w:szCs w:val="21"/>
        </w:rPr>
        <w:t>开展节水型居民小区创建工作</w:t>
      </w:r>
      <w:bookmarkEnd w:id="84"/>
    </w:p>
    <w:p w:rsidR="006F3E9D" w:rsidRPr="007E7395" w:rsidRDefault="006F3E9D" w:rsidP="006F3E9D">
      <w:pPr>
        <w:spacing w:after="78"/>
        <w:ind w:firstLineChars="200" w:firstLine="420"/>
        <w:rPr>
          <w:rFonts w:ascii="宋体" w:hAnsi="宋体"/>
          <w:szCs w:val="21"/>
        </w:rPr>
      </w:pPr>
      <w:r w:rsidRPr="007E7395">
        <w:rPr>
          <w:rFonts w:ascii="宋体" w:hAnsi="宋体"/>
          <w:szCs w:val="21"/>
        </w:rPr>
        <w:t>根据《节水型社会评价标准》（试行）的考核指标要求，节水型居民小区建成率需≥15%（节水型居民小区数量与居民小区总数的比值，居民小区是指由物业公司统一管理、实行集中供水的城镇居民小区）。需开展</w:t>
      </w:r>
      <w:r w:rsidRPr="007E7395">
        <w:rPr>
          <w:rFonts w:ascii="宋体" w:hAnsi="宋体" w:hint="eastAsia"/>
          <w:szCs w:val="21"/>
        </w:rPr>
        <w:t>56家节水型居民小区创建工作。</w:t>
      </w:r>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85" w:name="_Toc48557592"/>
      <w:r w:rsidRPr="007E7395">
        <w:rPr>
          <w:rFonts w:ascii="宋体" w:hAnsi="宋体" w:hint="eastAsia"/>
          <w:color w:val="000000"/>
          <w:sz w:val="21"/>
          <w:szCs w:val="21"/>
        </w:rPr>
        <w:t>（3）</w:t>
      </w:r>
      <w:r w:rsidRPr="007E7395">
        <w:rPr>
          <w:rFonts w:ascii="宋体" w:hAnsi="宋体"/>
          <w:color w:val="000000"/>
          <w:sz w:val="21"/>
          <w:szCs w:val="21"/>
        </w:rPr>
        <w:t>开展重点用水行业企业用水现状调查与节水宣传工作</w:t>
      </w:r>
      <w:bookmarkEnd w:id="85"/>
    </w:p>
    <w:p w:rsidR="006F3E9D" w:rsidRPr="007E7395" w:rsidRDefault="006F3E9D" w:rsidP="006F3E9D">
      <w:pPr>
        <w:spacing w:after="78"/>
        <w:ind w:firstLineChars="200" w:firstLine="420"/>
        <w:rPr>
          <w:rFonts w:ascii="宋体" w:hAnsi="宋体"/>
          <w:szCs w:val="21"/>
        </w:rPr>
      </w:pPr>
      <w:r w:rsidRPr="007E7395">
        <w:rPr>
          <w:rFonts w:ascii="宋体" w:hAnsi="宋体"/>
          <w:szCs w:val="21"/>
        </w:rPr>
        <w:t>根据《节水型社会评价标准》（试行）的考核指标要求，</w:t>
      </w:r>
      <w:r w:rsidRPr="007E7395">
        <w:rPr>
          <w:rFonts w:ascii="宋体" w:hAnsi="宋体" w:hint="eastAsia"/>
          <w:szCs w:val="21"/>
        </w:rPr>
        <w:t>重点</w:t>
      </w:r>
      <w:r w:rsidRPr="007E7395">
        <w:rPr>
          <w:rFonts w:ascii="宋体" w:hAnsi="宋体"/>
          <w:szCs w:val="21"/>
        </w:rPr>
        <w:t>用水行业节水型企业建成率需≥</w:t>
      </w:r>
      <w:r w:rsidRPr="007E7395">
        <w:rPr>
          <w:rFonts w:ascii="宋体" w:hAnsi="宋体" w:hint="eastAsia"/>
          <w:szCs w:val="21"/>
        </w:rPr>
        <w:t>40</w:t>
      </w:r>
      <w:r w:rsidRPr="007E7395">
        <w:rPr>
          <w:rFonts w:ascii="宋体" w:hAnsi="宋体"/>
          <w:szCs w:val="21"/>
        </w:rPr>
        <w:t>%</w:t>
      </w:r>
      <w:r w:rsidRPr="007E7395">
        <w:rPr>
          <w:rFonts w:ascii="宋体" w:hAnsi="宋体" w:hint="eastAsia"/>
          <w:szCs w:val="21"/>
        </w:rPr>
        <w:t>（重点用水行业节水型企业数量与重点用水行业企业总数的比值，</w:t>
      </w:r>
      <w:r w:rsidRPr="007E7395">
        <w:rPr>
          <w:rFonts w:ascii="宋体" w:hAnsi="宋体"/>
          <w:szCs w:val="21"/>
        </w:rPr>
        <w:t>重点用水行业包括火电、钢铁、纺织染整、造纸、石油炼制、化工、有色金属、食品发酵等行业</w:t>
      </w:r>
      <w:r w:rsidRPr="007E7395">
        <w:rPr>
          <w:rFonts w:ascii="宋体" w:hAnsi="宋体" w:hint="eastAsia"/>
          <w:szCs w:val="21"/>
        </w:rPr>
        <w:t>）。</w:t>
      </w:r>
      <w:r w:rsidRPr="007E7395">
        <w:rPr>
          <w:rFonts w:ascii="宋体" w:hAnsi="宋体"/>
          <w:szCs w:val="21"/>
        </w:rPr>
        <w:t>为全面推进辖区内重点用水行业节水型企业创建工作，需对辖区内约172家重点用水行业企业开展用水现状调查与节水宣传工作，即结合《节水型企业（单位）目标导则》、《节水型企业评价导则》的评价内容和要求，开展现场调查工作，核实是否符合节水型企业创建要求。同时</w:t>
      </w:r>
      <w:r w:rsidRPr="007E7395">
        <w:rPr>
          <w:rFonts w:ascii="宋体" w:hAnsi="宋体" w:hint="eastAsia"/>
          <w:szCs w:val="21"/>
        </w:rPr>
        <w:t>，</w:t>
      </w:r>
      <w:r w:rsidRPr="007E7395">
        <w:rPr>
          <w:rFonts w:ascii="宋体" w:hAnsi="宋体"/>
          <w:szCs w:val="21"/>
        </w:rPr>
        <w:t>在现场调查的过程中同步开展节水宣传工作</w:t>
      </w:r>
      <w:r w:rsidRPr="007E7395">
        <w:rPr>
          <w:rFonts w:ascii="宋体" w:hAnsi="宋体" w:hint="eastAsia"/>
          <w:szCs w:val="21"/>
        </w:rPr>
        <w:t>，</w:t>
      </w:r>
      <w:r w:rsidRPr="007E7395">
        <w:rPr>
          <w:rFonts w:ascii="宋体" w:hAnsi="宋体"/>
          <w:szCs w:val="21"/>
        </w:rPr>
        <w:t>鼓励现状条件好的企业积极申报重点用水行业节水型企业</w:t>
      </w:r>
      <w:r w:rsidRPr="007E7395">
        <w:rPr>
          <w:rFonts w:ascii="宋体" w:hAnsi="宋体" w:hint="eastAsia"/>
          <w:szCs w:val="21"/>
        </w:rPr>
        <w:t>。</w:t>
      </w:r>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86" w:name="_Toc48557593"/>
      <w:r w:rsidRPr="007E7395">
        <w:rPr>
          <w:rFonts w:ascii="宋体" w:hAnsi="宋体" w:hint="eastAsia"/>
          <w:color w:val="000000"/>
          <w:sz w:val="21"/>
          <w:szCs w:val="21"/>
        </w:rPr>
        <w:t>（4）</w:t>
      </w:r>
      <w:r w:rsidRPr="007E7395">
        <w:rPr>
          <w:rFonts w:ascii="宋体" w:hAnsi="宋体"/>
          <w:color w:val="000000"/>
          <w:sz w:val="21"/>
          <w:szCs w:val="21"/>
        </w:rPr>
        <w:t>开展公共场所和新建小区生活节水器具摸查工作</w:t>
      </w:r>
      <w:bookmarkEnd w:id="86"/>
    </w:p>
    <w:p w:rsidR="006F3E9D" w:rsidRPr="007E7395" w:rsidRDefault="006F3E9D" w:rsidP="006F3E9D">
      <w:pPr>
        <w:spacing w:after="78"/>
        <w:ind w:firstLineChars="200" w:firstLine="420"/>
        <w:rPr>
          <w:rFonts w:ascii="宋体" w:hAnsi="宋体"/>
          <w:szCs w:val="21"/>
        </w:rPr>
      </w:pPr>
      <w:r w:rsidRPr="007E7395">
        <w:rPr>
          <w:rFonts w:ascii="宋体" w:hAnsi="宋体"/>
          <w:szCs w:val="21"/>
        </w:rPr>
        <w:t>根据《节水型社会评价标准》（试行）的考核指标要求，辖区内公共场所和新建小区居民家庭全部采用节水器具</w:t>
      </w:r>
      <w:r w:rsidRPr="007E7395">
        <w:rPr>
          <w:rFonts w:ascii="宋体" w:hAnsi="宋体" w:hint="eastAsia"/>
          <w:szCs w:val="21"/>
        </w:rPr>
        <w:t>（</w:t>
      </w:r>
      <w:r w:rsidRPr="007E7395">
        <w:rPr>
          <w:rFonts w:ascii="宋体" w:hAnsi="宋体"/>
          <w:szCs w:val="21"/>
        </w:rPr>
        <w:t>新建小区指2010年后建成的小区，公共场所指体育馆、游泳馆、公园、图书馆、商场、车站、影剧院、宾馆、饭馆等</w:t>
      </w:r>
      <w:r w:rsidRPr="007E7395">
        <w:rPr>
          <w:rFonts w:ascii="宋体" w:hAnsi="宋体" w:hint="eastAsia"/>
          <w:szCs w:val="21"/>
        </w:rPr>
        <w:t>）。需</w:t>
      </w:r>
      <w:r w:rsidRPr="007E7395">
        <w:rPr>
          <w:rFonts w:ascii="宋体" w:hAnsi="宋体"/>
          <w:szCs w:val="21"/>
        </w:rPr>
        <w:t>开展公共场所和居民家庭生活节水器具抽查工作，公共场所和居民家庭数量各不少于10个。节水器具是指满足《节水型卫生洁具》（GB/T31436-2015）国家标准的，或者节水认证证书的，或列入《节能产品政府采购清单》的用水设备、器具。</w:t>
      </w:r>
      <w:bookmarkStart w:id="87" w:name="_Toc48557594"/>
    </w:p>
    <w:p w:rsidR="006F3E9D" w:rsidRPr="007E7395" w:rsidRDefault="006F3E9D" w:rsidP="006F3E9D">
      <w:pPr>
        <w:spacing w:after="78"/>
        <w:ind w:firstLineChars="200" w:firstLine="422"/>
        <w:rPr>
          <w:rFonts w:ascii="宋体" w:hAnsi="宋体"/>
          <w:b/>
          <w:color w:val="000000"/>
          <w:szCs w:val="21"/>
        </w:rPr>
      </w:pPr>
      <w:r w:rsidRPr="007E7395">
        <w:rPr>
          <w:rFonts w:ascii="宋体" w:hAnsi="宋体" w:hint="eastAsia"/>
          <w:b/>
          <w:color w:val="000000"/>
          <w:szCs w:val="21"/>
        </w:rPr>
        <w:t>（</w:t>
      </w:r>
      <w:r w:rsidRPr="007E7395">
        <w:rPr>
          <w:rFonts w:ascii="宋体" w:hAnsi="宋体"/>
          <w:b/>
          <w:color w:val="000000"/>
          <w:szCs w:val="21"/>
        </w:rPr>
        <w:t>5</w:t>
      </w:r>
      <w:r w:rsidRPr="007E7395">
        <w:rPr>
          <w:rFonts w:ascii="宋体" w:hAnsi="宋体" w:hint="eastAsia"/>
          <w:b/>
          <w:color w:val="000000"/>
          <w:szCs w:val="21"/>
        </w:rPr>
        <w:t>）</w:t>
      </w:r>
      <w:r w:rsidRPr="007E7395">
        <w:rPr>
          <w:rFonts w:ascii="宋体" w:hAnsi="宋体"/>
          <w:b/>
          <w:color w:val="000000"/>
          <w:szCs w:val="21"/>
        </w:rPr>
        <w:t>开展节水宣传培训工作</w:t>
      </w:r>
      <w:bookmarkEnd w:id="87"/>
    </w:p>
    <w:p w:rsidR="006F3E9D" w:rsidRPr="00120A57" w:rsidRDefault="006F3E9D" w:rsidP="006F3E9D">
      <w:pPr>
        <w:spacing w:after="78"/>
        <w:ind w:firstLineChars="200" w:firstLine="420"/>
        <w:rPr>
          <w:rFonts w:ascii="宋体" w:hAnsi="宋体"/>
          <w:szCs w:val="21"/>
        </w:rPr>
      </w:pPr>
      <w:r w:rsidRPr="007E7395">
        <w:rPr>
          <w:rFonts w:ascii="宋体" w:hAnsi="宋体"/>
          <w:szCs w:val="21"/>
        </w:rPr>
        <w:t>根据《节水型社会评价标准》（试行）的考核指标要求，</w:t>
      </w:r>
      <w:r w:rsidRPr="007E7395">
        <w:rPr>
          <w:rFonts w:ascii="宋体" w:hAnsi="宋体" w:hint="eastAsia"/>
          <w:szCs w:val="21"/>
        </w:rPr>
        <w:t>经常性开展节水公益宣传活动，普及水情知识和节水知识</w:t>
      </w:r>
      <w:r w:rsidRPr="007E7395">
        <w:rPr>
          <w:rFonts w:ascii="宋体" w:hAnsi="宋体"/>
          <w:szCs w:val="21"/>
        </w:rPr>
        <w:t>。需</w:t>
      </w:r>
      <w:r w:rsidRPr="00120A57">
        <w:rPr>
          <w:rFonts w:ascii="宋体" w:hAnsi="宋体"/>
          <w:szCs w:val="21"/>
        </w:rPr>
        <w:t>在辖区内一年内至少开展三场节水宣传、培训工作。</w:t>
      </w:r>
    </w:p>
    <w:p w:rsidR="006F3E9D" w:rsidRPr="00120A57"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88" w:name="_Toc48557595"/>
      <w:r w:rsidRPr="00120A57">
        <w:rPr>
          <w:rFonts w:ascii="宋体" w:hAnsi="宋体" w:hint="eastAsia"/>
          <w:color w:val="000000"/>
          <w:sz w:val="21"/>
          <w:szCs w:val="21"/>
        </w:rPr>
        <w:t>（6）</w:t>
      </w:r>
      <w:r w:rsidRPr="00120A57">
        <w:rPr>
          <w:rFonts w:ascii="宋体" w:hAnsi="宋体"/>
          <w:color w:val="000000"/>
          <w:sz w:val="21"/>
          <w:szCs w:val="21"/>
        </w:rPr>
        <w:t>开展公众节水意识调查工作</w:t>
      </w:r>
      <w:bookmarkEnd w:id="88"/>
    </w:p>
    <w:p w:rsidR="006F3E9D" w:rsidRPr="00120A57" w:rsidRDefault="006F3E9D" w:rsidP="006F3E9D">
      <w:pPr>
        <w:spacing w:after="78"/>
        <w:ind w:firstLineChars="200" w:firstLine="420"/>
        <w:rPr>
          <w:rFonts w:ascii="宋体" w:hAnsi="宋体"/>
          <w:szCs w:val="21"/>
        </w:rPr>
      </w:pPr>
      <w:r w:rsidRPr="00120A57">
        <w:rPr>
          <w:rFonts w:ascii="宋体" w:hAnsi="宋体"/>
          <w:szCs w:val="21"/>
        </w:rPr>
        <w:t>根据《节水型社会评价标准》（试行）的考核指标要求，需通过电话、网络等方式进行公众节水意识调查，70%以上的调查对象具有明显的节水意识。需设计公众节水意识调查问卷</w:t>
      </w:r>
      <w:r w:rsidRPr="00120A57">
        <w:rPr>
          <w:rFonts w:ascii="宋体" w:hAnsi="宋体" w:hint="eastAsia"/>
          <w:szCs w:val="21"/>
        </w:rPr>
        <w:t>，</w:t>
      </w:r>
      <w:r w:rsidRPr="00120A57">
        <w:rPr>
          <w:rFonts w:ascii="宋体" w:hAnsi="宋体"/>
          <w:szCs w:val="21"/>
        </w:rPr>
        <w:t>开展公众节水意识调查工作</w:t>
      </w:r>
      <w:r w:rsidRPr="00120A57">
        <w:rPr>
          <w:rFonts w:ascii="宋体" w:hAnsi="宋体" w:hint="eastAsia"/>
          <w:szCs w:val="21"/>
        </w:rPr>
        <w:t>，</w:t>
      </w:r>
      <w:r w:rsidRPr="00120A57">
        <w:rPr>
          <w:rFonts w:ascii="宋体" w:hAnsi="宋体"/>
          <w:szCs w:val="21"/>
        </w:rPr>
        <w:t>并编制辖区节水意识调查报告。</w:t>
      </w:r>
    </w:p>
    <w:p w:rsidR="0031236B" w:rsidRPr="00120A57" w:rsidRDefault="0031236B" w:rsidP="0031236B">
      <w:pPr>
        <w:pStyle w:val="aff3"/>
        <w:spacing w:before="0" w:after="78" w:line="240" w:lineRule="auto"/>
        <w:ind w:firstLineChars="200" w:firstLine="422"/>
        <w:jc w:val="left"/>
        <w:outlineLvl w:val="9"/>
        <w:rPr>
          <w:rFonts w:ascii="宋体" w:hAnsi="宋体"/>
          <w:color w:val="000000"/>
          <w:sz w:val="21"/>
          <w:szCs w:val="21"/>
        </w:rPr>
      </w:pPr>
      <w:r w:rsidRPr="00120A57">
        <w:rPr>
          <w:rFonts w:ascii="宋体" w:hAnsi="宋体" w:hint="eastAsia"/>
          <w:color w:val="000000"/>
          <w:sz w:val="21"/>
          <w:szCs w:val="21"/>
        </w:rPr>
        <w:t>（7）其它创建要求的工作</w:t>
      </w:r>
    </w:p>
    <w:p w:rsidR="0031236B" w:rsidRPr="00120A57" w:rsidRDefault="0031236B" w:rsidP="0031236B">
      <w:pPr>
        <w:spacing w:after="78"/>
        <w:ind w:firstLineChars="200" w:firstLine="420"/>
        <w:rPr>
          <w:rFonts w:ascii="宋体" w:hAnsi="宋体"/>
          <w:szCs w:val="21"/>
        </w:rPr>
      </w:pPr>
      <w:r w:rsidRPr="00120A57">
        <w:rPr>
          <w:rFonts w:ascii="宋体" w:hAnsi="宋体" w:hint="eastAsia"/>
          <w:szCs w:val="21"/>
        </w:rPr>
        <w:t>根据《县域节水型社会达标建设评分细则》，结合宝安区实际情况，对指标评价中的各项评价内容进行查漏补缺，并开展相关工作，以确保最终通过省水利厅创建验收。</w:t>
      </w:r>
    </w:p>
    <w:p w:rsidR="006F3E9D" w:rsidRPr="00120A57"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89" w:name="_Toc39050206"/>
      <w:bookmarkStart w:id="90" w:name="_Toc48557596"/>
      <w:r w:rsidRPr="00120A57">
        <w:rPr>
          <w:rFonts w:ascii="宋体" w:hAnsi="宋体" w:hint="eastAsia"/>
          <w:color w:val="000000"/>
          <w:sz w:val="21"/>
          <w:szCs w:val="21"/>
        </w:rPr>
        <w:t>3</w:t>
      </w:r>
      <w:r w:rsidRPr="00120A57">
        <w:rPr>
          <w:rFonts w:ascii="宋体" w:hAnsi="宋体"/>
          <w:color w:val="000000"/>
          <w:sz w:val="21"/>
          <w:szCs w:val="21"/>
        </w:rPr>
        <w:t>.开展资料收集及申报材料编制工作</w:t>
      </w:r>
      <w:bookmarkEnd w:id="89"/>
      <w:bookmarkEnd w:id="90"/>
    </w:p>
    <w:p w:rsidR="006F3E9D" w:rsidRPr="007E7395" w:rsidRDefault="006F3E9D" w:rsidP="006F3E9D">
      <w:pPr>
        <w:spacing w:after="78"/>
        <w:ind w:firstLineChars="200" w:firstLine="420"/>
        <w:rPr>
          <w:rFonts w:ascii="宋体" w:hAnsi="宋体"/>
          <w:szCs w:val="21"/>
        </w:rPr>
      </w:pPr>
      <w:r w:rsidRPr="00120A57">
        <w:rPr>
          <w:rFonts w:ascii="宋体" w:hAnsi="宋体"/>
          <w:szCs w:val="21"/>
        </w:rPr>
        <w:t>对照《节水型社会评价标准》（试行）的</w:t>
      </w:r>
      <w:r w:rsidRPr="007E7395">
        <w:rPr>
          <w:rFonts w:ascii="宋体" w:hAnsi="宋体"/>
          <w:szCs w:val="21"/>
        </w:rPr>
        <w:t>考核指标要求，收集宝安区节水工作相关资料</w:t>
      </w:r>
      <w:r w:rsidRPr="007E7395">
        <w:rPr>
          <w:rFonts w:ascii="宋体" w:hAnsi="宋体" w:hint="eastAsia"/>
          <w:szCs w:val="21"/>
        </w:rPr>
        <w:t>，</w:t>
      </w:r>
      <w:r w:rsidRPr="007E7395">
        <w:rPr>
          <w:rFonts w:ascii="宋体" w:hAnsi="宋体"/>
          <w:szCs w:val="21"/>
        </w:rPr>
        <w:t>在完成达标建设工作以及资料搜集工作后，按照《节水型社会评价标准》（试行）的评价标准要求，结合现状调查和资料收集情况，对节水型社会建设的各项评价内容申报材料进行整理、汇总，编制宝安区节水型社会达标建设申报材料。</w:t>
      </w:r>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91" w:name="_Toc17212008"/>
      <w:bookmarkStart w:id="92" w:name="_Toc48557597"/>
      <w:bookmarkStart w:id="93" w:name="_Toc39050207"/>
      <w:r w:rsidRPr="007E7395">
        <w:rPr>
          <w:rFonts w:ascii="宋体" w:hAnsi="宋体" w:hint="eastAsia"/>
          <w:color w:val="000000"/>
          <w:sz w:val="21"/>
          <w:szCs w:val="21"/>
        </w:rPr>
        <w:t>4</w:t>
      </w:r>
      <w:r w:rsidRPr="007E7395">
        <w:rPr>
          <w:rFonts w:ascii="宋体" w:hAnsi="宋体"/>
          <w:color w:val="000000"/>
          <w:sz w:val="21"/>
          <w:szCs w:val="21"/>
        </w:rPr>
        <w:t>.开展影像资料制作</w:t>
      </w:r>
      <w:bookmarkEnd w:id="91"/>
      <w:r w:rsidRPr="007E7395">
        <w:rPr>
          <w:rFonts w:ascii="宋体" w:hAnsi="宋体"/>
          <w:color w:val="000000"/>
          <w:sz w:val="21"/>
          <w:szCs w:val="21"/>
        </w:rPr>
        <w:t>工作</w:t>
      </w:r>
      <w:bookmarkEnd w:id="92"/>
      <w:bookmarkEnd w:id="93"/>
    </w:p>
    <w:p w:rsidR="006F3E9D" w:rsidRPr="007E7395" w:rsidRDefault="006F3E9D" w:rsidP="006F3E9D">
      <w:pPr>
        <w:spacing w:after="78"/>
        <w:ind w:firstLineChars="200" w:firstLine="420"/>
        <w:rPr>
          <w:rFonts w:ascii="宋体" w:hAnsi="宋体"/>
          <w:szCs w:val="21"/>
        </w:rPr>
      </w:pPr>
      <w:r w:rsidRPr="007E7395">
        <w:rPr>
          <w:rFonts w:ascii="宋体" w:hAnsi="宋体"/>
          <w:szCs w:val="21"/>
        </w:rPr>
        <w:t>根据工作具体开展情况，编写宝安区节水型社会达标建设工作影像宣传片脚本，结合宝安区节水工作的特色制作影像宣传片。通过多媒体反映城市创建过程及取得的成效，体现宝安区节水特色。</w:t>
      </w:r>
      <w:bookmarkStart w:id="94" w:name="_Toc13838071"/>
      <w:bookmarkStart w:id="95" w:name="_Toc521578704"/>
      <w:bookmarkStart w:id="96" w:name="_Toc515441506"/>
      <w:bookmarkStart w:id="97" w:name="_Toc522125228"/>
      <w:bookmarkStart w:id="98" w:name="_Toc10489556"/>
      <w:bookmarkStart w:id="99" w:name="_Toc14622961"/>
      <w:bookmarkStart w:id="100" w:name="_Toc17212009"/>
      <w:bookmarkStart w:id="101" w:name="_Toc522289323"/>
      <w:bookmarkStart w:id="102" w:name="_Toc4335_WPSOffice_Level2"/>
      <w:bookmarkStart w:id="103" w:name="_Toc518384444"/>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104" w:name="_Toc48557598"/>
      <w:bookmarkStart w:id="105" w:name="_Toc39050208"/>
      <w:r w:rsidRPr="007E7395">
        <w:rPr>
          <w:rFonts w:ascii="宋体" w:hAnsi="宋体" w:hint="eastAsia"/>
          <w:color w:val="000000"/>
          <w:sz w:val="21"/>
          <w:szCs w:val="21"/>
        </w:rPr>
        <w:t>5</w:t>
      </w:r>
      <w:r w:rsidRPr="007E7395">
        <w:rPr>
          <w:rFonts w:ascii="宋体" w:hAnsi="宋体"/>
          <w:color w:val="000000"/>
          <w:sz w:val="21"/>
          <w:szCs w:val="21"/>
        </w:rPr>
        <w:t>.组织开展评审、验收</w:t>
      </w:r>
      <w:bookmarkEnd w:id="94"/>
      <w:bookmarkEnd w:id="95"/>
      <w:bookmarkEnd w:id="96"/>
      <w:bookmarkEnd w:id="97"/>
      <w:bookmarkEnd w:id="98"/>
      <w:bookmarkEnd w:id="99"/>
      <w:bookmarkEnd w:id="100"/>
      <w:bookmarkEnd w:id="101"/>
      <w:bookmarkEnd w:id="102"/>
      <w:bookmarkEnd w:id="103"/>
      <w:r w:rsidRPr="007E7395">
        <w:rPr>
          <w:rFonts w:ascii="宋体" w:hAnsi="宋体"/>
          <w:color w:val="000000"/>
          <w:sz w:val="21"/>
          <w:szCs w:val="21"/>
        </w:rPr>
        <w:t>工作</w:t>
      </w:r>
      <w:bookmarkEnd w:id="104"/>
      <w:bookmarkEnd w:id="105"/>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106" w:name="_Toc39050209"/>
      <w:bookmarkStart w:id="107" w:name="_Toc48557599"/>
      <w:r w:rsidRPr="007E7395">
        <w:rPr>
          <w:rFonts w:ascii="宋体" w:hAnsi="宋体" w:hint="eastAsia"/>
          <w:color w:val="000000"/>
          <w:sz w:val="21"/>
          <w:szCs w:val="21"/>
        </w:rPr>
        <w:t>（1）</w:t>
      </w:r>
      <w:r w:rsidRPr="007E7395">
        <w:rPr>
          <w:rFonts w:ascii="宋体" w:hAnsi="宋体"/>
          <w:color w:val="000000"/>
          <w:sz w:val="21"/>
          <w:szCs w:val="21"/>
        </w:rPr>
        <w:t>组织资料初审</w:t>
      </w:r>
      <w:bookmarkEnd w:id="106"/>
      <w:bookmarkEnd w:id="107"/>
    </w:p>
    <w:p w:rsidR="006F3E9D" w:rsidRPr="007E7395" w:rsidRDefault="006F3E9D" w:rsidP="006F3E9D">
      <w:pPr>
        <w:spacing w:after="78"/>
        <w:ind w:firstLineChars="200" w:firstLine="420"/>
        <w:rPr>
          <w:rFonts w:ascii="宋体" w:hAnsi="宋体"/>
          <w:szCs w:val="21"/>
        </w:rPr>
      </w:pPr>
      <w:r w:rsidRPr="007E7395">
        <w:rPr>
          <w:rFonts w:ascii="宋体" w:hAnsi="宋体"/>
          <w:szCs w:val="21"/>
        </w:rPr>
        <w:t>在完成申报材料汇编后，提交申报材料至深圳市水务局，由专家对申报材料进行初审，并出具宝安区节水型社会达标建设初审意见。结合初审意见将申报材料修改完毕后，上报宝安区人民政府，以宝安区人民政府名义向广东省水利厅提交验收申请。</w:t>
      </w:r>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108" w:name="_Toc48557600"/>
      <w:bookmarkStart w:id="109" w:name="_Toc39050210"/>
      <w:r w:rsidRPr="007E7395">
        <w:rPr>
          <w:rFonts w:ascii="宋体" w:hAnsi="宋体" w:hint="eastAsia"/>
          <w:color w:val="000000"/>
          <w:sz w:val="21"/>
          <w:szCs w:val="21"/>
        </w:rPr>
        <w:t>（2）</w:t>
      </w:r>
      <w:r w:rsidRPr="007E7395">
        <w:rPr>
          <w:rFonts w:ascii="宋体" w:hAnsi="宋体"/>
          <w:color w:val="000000"/>
          <w:sz w:val="21"/>
          <w:szCs w:val="21"/>
        </w:rPr>
        <w:t>组织现场备检</w:t>
      </w:r>
      <w:bookmarkEnd w:id="108"/>
      <w:bookmarkEnd w:id="109"/>
    </w:p>
    <w:p w:rsidR="006F3E9D" w:rsidRPr="007E7395" w:rsidRDefault="006F3E9D" w:rsidP="006F3E9D">
      <w:pPr>
        <w:spacing w:after="78"/>
        <w:ind w:firstLineChars="200" w:firstLine="420"/>
        <w:rPr>
          <w:rFonts w:ascii="宋体" w:hAnsi="宋体"/>
          <w:szCs w:val="21"/>
        </w:rPr>
      </w:pPr>
      <w:r w:rsidRPr="007E7395">
        <w:rPr>
          <w:rFonts w:ascii="宋体" w:hAnsi="宋体"/>
          <w:szCs w:val="21"/>
        </w:rPr>
        <w:t>组织备检工作，选取申报材料中提及的节水型企业、公共机构节水型单位、节水型小区等各一个以及其他有特色的节水场所，指导现场检查点准备备检资料和迎检路线，编制《宝安区节水型社会达标建设现场资料汇编》。并协助组织安排省水利厅专家组对宝安区节水型社会达标建设工作现场考评验收的相关事宜。</w:t>
      </w:r>
    </w:p>
    <w:p w:rsidR="006F3E9D" w:rsidRPr="007E7395" w:rsidRDefault="006F3E9D" w:rsidP="006F3E9D">
      <w:pPr>
        <w:pStyle w:val="aff3"/>
        <w:spacing w:before="0" w:after="78" w:line="240" w:lineRule="auto"/>
        <w:ind w:firstLineChars="200" w:firstLine="422"/>
        <w:jc w:val="left"/>
        <w:outlineLvl w:val="9"/>
        <w:rPr>
          <w:rFonts w:ascii="宋体" w:hAnsi="宋体"/>
          <w:color w:val="000000"/>
          <w:sz w:val="21"/>
          <w:szCs w:val="21"/>
        </w:rPr>
      </w:pPr>
      <w:bookmarkStart w:id="110" w:name="_Toc39050211"/>
      <w:bookmarkStart w:id="111" w:name="_Toc48557601"/>
      <w:r w:rsidRPr="007E7395">
        <w:rPr>
          <w:rFonts w:ascii="宋体" w:hAnsi="宋体" w:hint="eastAsia"/>
          <w:color w:val="000000"/>
          <w:sz w:val="21"/>
          <w:szCs w:val="21"/>
        </w:rPr>
        <w:t>（3）</w:t>
      </w:r>
      <w:r w:rsidRPr="007E7395">
        <w:rPr>
          <w:rFonts w:ascii="宋体" w:hAnsi="宋体"/>
          <w:color w:val="000000"/>
          <w:sz w:val="21"/>
          <w:szCs w:val="21"/>
        </w:rPr>
        <w:t>组织评审验收</w:t>
      </w:r>
      <w:bookmarkEnd w:id="110"/>
      <w:bookmarkEnd w:id="111"/>
    </w:p>
    <w:p w:rsidR="006F3E9D" w:rsidRPr="007E7395" w:rsidRDefault="006F3E9D" w:rsidP="006F3E9D">
      <w:pPr>
        <w:spacing w:afterLines="0" w:line="560" w:lineRule="exact"/>
        <w:ind w:firstLineChars="200" w:firstLine="420"/>
        <w:rPr>
          <w:rFonts w:ascii="宋体" w:hAnsi="宋体"/>
          <w:szCs w:val="21"/>
        </w:rPr>
      </w:pPr>
      <w:r w:rsidRPr="007E7395">
        <w:rPr>
          <w:rFonts w:ascii="宋体" w:hAnsi="宋体"/>
          <w:szCs w:val="21"/>
        </w:rPr>
        <w:t>按照《广东省县域节水型社会达标建设考核程序》要求，自评得分达到85分以上的，申请并提交相关申报材料。协助省水利厅验收组完成技术评估与验收，根据验收组意见，修改整理相关考评资料</w:t>
      </w:r>
      <w:r w:rsidRPr="007E7395">
        <w:rPr>
          <w:rFonts w:ascii="宋体" w:hAnsi="宋体" w:hint="eastAsia"/>
          <w:szCs w:val="21"/>
        </w:rPr>
        <w:t>。</w:t>
      </w:r>
    </w:p>
    <w:p w:rsidR="006F3E9D" w:rsidRPr="007E7395" w:rsidRDefault="006F3E9D" w:rsidP="006F3E9D">
      <w:pPr>
        <w:spacing w:afterLines="0" w:line="560" w:lineRule="exact"/>
        <w:ind w:firstLineChars="200" w:firstLine="422"/>
        <w:rPr>
          <w:rFonts w:ascii="宋体" w:hAnsi="宋体" w:cs="黑体"/>
          <w:b/>
          <w:bCs/>
          <w:szCs w:val="21"/>
        </w:rPr>
      </w:pPr>
      <w:r w:rsidRPr="007E7395">
        <w:rPr>
          <w:rFonts w:ascii="宋体" w:hAnsi="宋体" w:cs="黑体" w:hint="eastAsia"/>
          <w:b/>
          <w:bCs/>
          <w:szCs w:val="21"/>
        </w:rPr>
        <w:t>三、项目商务要求</w:t>
      </w:r>
    </w:p>
    <w:p w:rsidR="006F3E9D" w:rsidRPr="007E7395" w:rsidRDefault="006F3E9D" w:rsidP="006F3E9D">
      <w:pPr>
        <w:spacing w:after="78"/>
        <w:ind w:firstLineChars="200" w:firstLine="422"/>
        <w:rPr>
          <w:rFonts w:ascii="宋体" w:hAnsi="宋体"/>
          <w:b/>
          <w:bCs/>
          <w:color w:val="000000"/>
          <w:kern w:val="28"/>
          <w:szCs w:val="21"/>
        </w:rPr>
      </w:pPr>
      <w:r w:rsidRPr="007E7395">
        <w:rPr>
          <w:rFonts w:ascii="宋体" w:hAnsi="宋体" w:hint="eastAsia"/>
          <w:b/>
          <w:bCs/>
          <w:color w:val="000000"/>
          <w:kern w:val="28"/>
          <w:szCs w:val="21"/>
        </w:rPr>
        <w:t>1.服务期限</w:t>
      </w:r>
    </w:p>
    <w:p w:rsidR="006F3E9D" w:rsidRPr="007E7395" w:rsidRDefault="006F3E9D" w:rsidP="0033037B">
      <w:pPr>
        <w:spacing w:beforeLines="50" w:afterLines="50"/>
        <w:ind w:firstLineChars="200" w:firstLine="420"/>
      </w:pPr>
      <w:r w:rsidRPr="007E7395">
        <w:rPr>
          <w:rFonts w:hint="eastAsia"/>
        </w:rPr>
        <w:t>本项目服务期限为自合同签订之日起至通过广东省县域节水型社会达标建设现场验收止，暂定为</w:t>
      </w:r>
      <w:r w:rsidRPr="007E7395">
        <w:rPr>
          <w:rFonts w:hint="eastAsia"/>
        </w:rPr>
        <w:t>20</w:t>
      </w:r>
      <w:r w:rsidRPr="007E7395">
        <w:rPr>
          <w:rFonts w:hint="eastAsia"/>
        </w:rPr>
        <w:t>个月，具体以合同约定为准。</w:t>
      </w:r>
    </w:p>
    <w:p w:rsidR="006F3E9D" w:rsidRPr="007E7395" w:rsidRDefault="006F3E9D" w:rsidP="0033037B">
      <w:pPr>
        <w:spacing w:beforeLines="50" w:afterLines="50"/>
        <w:ind w:firstLineChars="200" w:firstLine="422"/>
        <w:rPr>
          <w:rFonts w:ascii="宋体" w:hAnsi="宋体"/>
          <w:b/>
          <w:bCs/>
          <w:color w:val="000000"/>
          <w:kern w:val="28"/>
          <w:szCs w:val="21"/>
        </w:rPr>
      </w:pPr>
      <w:r w:rsidRPr="007E7395">
        <w:rPr>
          <w:rFonts w:ascii="宋体" w:hAnsi="宋体" w:hint="eastAsia"/>
          <w:b/>
          <w:bCs/>
          <w:color w:val="000000"/>
          <w:kern w:val="28"/>
          <w:szCs w:val="21"/>
        </w:rPr>
        <w:t>2.付款方式</w:t>
      </w:r>
    </w:p>
    <w:p w:rsidR="006F3E9D" w:rsidRPr="007E7395" w:rsidRDefault="006F3E9D" w:rsidP="006F3E9D">
      <w:pPr>
        <w:spacing w:after="78"/>
        <w:ind w:firstLineChars="200" w:firstLine="420"/>
      </w:pPr>
      <w:r w:rsidRPr="007E7395">
        <w:rPr>
          <w:rFonts w:hint="eastAsia"/>
        </w:rPr>
        <w:t>（</w:t>
      </w:r>
      <w:r w:rsidRPr="007E7395">
        <w:rPr>
          <w:rFonts w:hint="eastAsia"/>
        </w:rPr>
        <w:t>1</w:t>
      </w:r>
      <w:r w:rsidRPr="007E7395">
        <w:rPr>
          <w:rFonts w:hint="eastAsia"/>
        </w:rPr>
        <w:t>）合同签订后</w:t>
      </w:r>
      <w:r w:rsidRPr="007E7395">
        <w:rPr>
          <w:rFonts w:hint="eastAsia"/>
        </w:rPr>
        <w:t>10</w:t>
      </w:r>
      <w:r w:rsidRPr="007E7395">
        <w:rPr>
          <w:rFonts w:hint="eastAsia"/>
        </w:rPr>
        <w:t>个工作日内支付合同价款</w:t>
      </w:r>
      <w:r w:rsidRPr="007E7395">
        <w:rPr>
          <w:rFonts w:hint="eastAsia"/>
        </w:rPr>
        <w:t>30%</w:t>
      </w:r>
      <w:r w:rsidRPr="007E7395">
        <w:rPr>
          <w:rFonts w:hint="eastAsia"/>
        </w:rPr>
        <w:t>的预付款，同时中标人须向招标人提供预付款保函，且保函额度不得低于预付款金额；</w:t>
      </w:r>
    </w:p>
    <w:p w:rsidR="006F3E9D" w:rsidRPr="007E7395" w:rsidRDefault="006F3E9D" w:rsidP="006F3E9D">
      <w:pPr>
        <w:spacing w:after="78"/>
        <w:ind w:firstLineChars="200" w:firstLine="420"/>
      </w:pPr>
      <w:r w:rsidRPr="007E7395">
        <w:rPr>
          <w:rFonts w:hint="eastAsia"/>
        </w:rPr>
        <w:t>（</w:t>
      </w:r>
      <w:r w:rsidRPr="007E7395">
        <w:rPr>
          <w:rFonts w:hint="eastAsia"/>
        </w:rPr>
        <w:t>2</w:t>
      </w:r>
      <w:r w:rsidRPr="007E7395">
        <w:rPr>
          <w:rFonts w:hint="eastAsia"/>
        </w:rPr>
        <w:t>）通过省水利厅专家组对宝安区节水型社会达标建设工作考评后</w:t>
      </w:r>
      <w:r w:rsidRPr="007E7395">
        <w:rPr>
          <w:rFonts w:hint="eastAsia"/>
        </w:rPr>
        <w:t>10</w:t>
      </w:r>
      <w:r w:rsidRPr="007E7395">
        <w:rPr>
          <w:rFonts w:hint="eastAsia"/>
        </w:rPr>
        <w:t>个工作日内支付合同价款</w:t>
      </w:r>
      <w:r w:rsidRPr="007E7395">
        <w:rPr>
          <w:rFonts w:hint="eastAsia"/>
        </w:rPr>
        <w:t>40%</w:t>
      </w:r>
      <w:r w:rsidRPr="007E7395">
        <w:rPr>
          <w:rFonts w:hint="eastAsia"/>
        </w:rPr>
        <w:t>的进度款；</w:t>
      </w:r>
    </w:p>
    <w:p w:rsidR="006F3E9D" w:rsidRPr="007E7395" w:rsidRDefault="006F3E9D" w:rsidP="006F3E9D">
      <w:pPr>
        <w:spacing w:after="78"/>
        <w:ind w:firstLineChars="200" w:firstLine="420"/>
      </w:pPr>
      <w:r w:rsidRPr="007E7395">
        <w:rPr>
          <w:rFonts w:hint="eastAsia"/>
        </w:rPr>
        <w:t>（</w:t>
      </w:r>
      <w:r w:rsidRPr="007E7395">
        <w:rPr>
          <w:rFonts w:hint="eastAsia"/>
        </w:rPr>
        <w:t>3</w:t>
      </w:r>
      <w:r w:rsidRPr="007E7395">
        <w:rPr>
          <w:rFonts w:hint="eastAsia"/>
        </w:rPr>
        <w:t>）经决算审计后支付合同余款。</w:t>
      </w:r>
    </w:p>
    <w:p w:rsidR="006F3E9D" w:rsidRPr="007E7395" w:rsidRDefault="006F3E9D" w:rsidP="006F3E9D">
      <w:pPr>
        <w:spacing w:after="78"/>
        <w:ind w:firstLineChars="200" w:firstLine="420"/>
      </w:pPr>
      <w:r w:rsidRPr="007E7395">
        <w:rPr>
          <w:rFonts w:ascii="宋体" w:hAnsi="宋体" w:hint="eastAsia"/>
          <w:szCs w:val="21"/>
        </w:rPr>
        <w:t>注：招标人按财政集中支付程序办理付款手续即视为招标人履行付款义务，因中标人原因或财政支付程序导致付款迟延的，招标人不承担任何责任，中标人应当继续履行合同约定义务。</w:t>
      </w:r>
    </w:p>
    <w:p w:rsidR="006F3E9D" w:rsidRPr="007E7395" w:rsidRDefault="006F3E9D" w:rsidP="0033037B">
      <w:pPr>
        <w:spacing w:beforeLines="50" w:afterLines="50"/>
        <w:ind w:firstLineChars="200" w:firstLine="422"/>
        <w:rPr>
          <w:rFonts w:ascii="宋体" w:hAnsi="宋体"/>
          <w:b/>
          <w:bCs/>
          <w:color w:val="000000"/>
          <w:kern w:val="28"/>
          <w:szCs w:val="21"/>
        </w:rPr>
      </w:pPr>
      <w:r w:rsidRPr="007E7395">
        <w:rPr>
          <w:rFonts w:ascii="宋体" w:hAnsi="宋体" w:hint="eastAsia"/>
          <w:b/>
          <w:bCs/>
          <w:color w:val="000000"/>
          <w:kern w:val="28"/>
          <w:szCs w:val="21"/>
        </w:rPr>
        <w:t>3.人员要求</w:t>
      </w:r>
    </w:p>
    <w:p w:rsidR="006F3E9D" w:rsidRPr="007E7395" w:rsidRDefault="006F3E9D" w:rsidP="006F3E9D">
      <w:pPr>
        <w:shd w:val="solid" w:color="FFFFFF" w:fill="auto"/>
        <w:autoSpaceDN w:val="0"/>
        <w:spacing w:after="78"/>
        <w:ind w:firstLineChars="200" w:firstLine="420"/>
        <w:rPr>
          <w:snapToGrid w:val="0"/>
          <w:kern w:val="0"/>
          <w:szCs w:val="21"/>
        </w:rPr>
      </w:pPr>
      <w:r w:rsidRPr="007E7395">
        <w:rPr>
          <w:rFonts w:ascii="宋体" w:hAnsi="宋体" w:hint="eastAsia"/>
          <w:szCs w:val="21"/>
        </w:rPr>
        <w:t>（1）项目负责人：</w:t>
      </w:r>
      <w:r w:rsidRPr="007E7395">
        <w:rPr>
          <w:rFonts w:ascii="宋体" w:hAnsi="宋体" w:cs="宋体" w:hint="eastAsia"/>
          <w:kern w:val="0"/>
          <w:szCs w:val="21"/>
        </w:rPr>
        <w:t>具有丰富相关项目经验的</w:t>
      </w:r>
      <w:r w:rsidRPr="00B42E58">
        <w:rPr>
          <w:rFonts w:ascii="宋体" w:hAnsi="宋体" w:cs="宋体" w:hint="eastAsia"/>
          <w:kern w:val="0"/>
          <w:szCs w:val="21"/>
        </w:rPr>
        <w:t>水利水电或市政公用工程（给排水）</w:t>
      </w:r>
      <w:r w:rsidRPr="007E7395">
        <w:rPr>
          <w:rFonts w:ascii="宋体" w:hAnsi="宋体" w:cs="宋体" w:hint="eastAsia"/>
          <w:kern w:val="0"/>
          <w:szCs w:val="21"/>
        </w:rPr>
        <w:t>相关专业技术人员，且具有</w:t>
      </w:r>
      <w:r>
        <w:rPr>
          <w:rFonts w:ascii="宋体" w:hAnsi="宋体" w:cs="宋体" w:hint="eastAsia"/>
          <w:kern w:val="0"/>
          <w:szCs w:val="21"/>
        </w:rPr>
        <w:t>副高级或</w:t>
      </w:r>
      <w:r w:rsidRPr="007E7395">
        <w:rPr>
          <w:rFonts w:ascii="宋体" w:hAnsi="宋体" w:cs="宋体" w:hint="eastAsia"/>
          <w:kern w:val="0"/>
          <w:szCs w:val="21"/>
        </w:rPr>
        <w:t>以上职称，本科以上学历</w:t>
      </w:r>
      <w:r w:rsidRPr="007E7395">
        <w:rPr>
          <w:rFonts w:hint="eastAsia"/>
          <w:snapToGrid w:val="0"/>
          <w:kern w:val="0"/>
          <w:szCs w:val="21"/>
        </w:rPr>
        <w:t>。</w:t>
      </w:r>
    </w:p>
    <w:p w:rsidR="006F3E9D" w:rsidRPr="007E7395" w:rsidRDefault="006F3E9D" w:rsidP="006F3E9D">
      <w:pPr>
        <w:spacing w:after="78"/>
        <w:ind w:firstLineChars="200" w:firstLine="420"/>
        <w:rPr>
          <w:rFonts w:ascii="宋体" w:hAnsi="宋体"/>
          <w:szCs w:val="21"/>
        </w:rPr>
      </w:pPr>
      <w:r w:rsidRPr="007E7395">
        <w:rPr>
          <w:rFonts w:ascii="宋体" w:hAnsi="宋体" w:hint="eastAsia"/>
          <w:szCs w:val="21"/>
        </w:rPr>
        <w:t>（2）项目团队成员（除项目负责人）：项目成员不少于8人，具有高级职称不少于1人，中级职称不少于2人，团队成员给排水专业应不少于4人。</w:t>
      </w:r>
    </w:p>
    <w:p w:rsidR="006F3E9D" w:rsidRPr="007E7395" w:rsidRDefault="006F3E9D" w:rsidP="006F3E9D">
      <w:pPr>
        <w:spacing w:after="78"/>
        <w:ind w:firstLineChars="200" w:firstLine="420"/>
        <w:rPr>
          <w:rFonts w:ascii="宋体" w:hAnsi="宋体"/>
          <w:szCs w:val="21"/>
        </w:rPr>
      </w:pPr>
      <w:r w:rsidRPr="007E7395">
        <w:rPr>
          <w:rFonts w:ascii="宋体" w:hAnsi="宋体" w:hint="eastAsia"/>
          <w:szCs w:val="21"/>
        </w:rPr>
        <w:t>（3）项目团队需派驻至少2名工作人员到甲方驻点办公，协助开展节水型社会达标建设相关工作，且具有大学本科以上学历，并具备相关工作经验。</w:t>
      </w:r>
    </w:p>
    <w:p w:rsidR="006F3E9D" w:rsidRPr="007E7395" w:rsidRDefault="006F3E9D" w:rsidP="0033037B">
      <w:pPr>
        <w:spacing w:beforeLines="50" w:afterLines="50"/>
        <w:ind w:firstLineChars="200" w:firstLine="422"/>
        <w:rPr>
          <w:rFonts w:ascii="宋体" w:hAnsi="宋体"/>
          <w:b/>
          <w:bCs/>
          <w:color w:val="000000"/>
          <w:kern w:val="28"/>
          <w:szCs w:val="21"/>
        </w:rPr>
      </w:pPr>
      <w:r w:rsidRPr="007E7395">
        <w:rPr>
          <w:rFonts w:ascii="宋体" w:hAnsi="宋体" w:hint="eastAsia"/>
          <w:b/>
          <w:bCs/>
          <w:color w:val="000000"/>
          <w:kern w:val="28"/>
          <w:szCs w:val="21"/>
        </w:rPr>
        <w:t>（四）车辆要求</w:t>
      </w:r>
    </w:p>
    <w:p w:rsidR="006F3E9D" w:rsidRPr="007E7395" w:rsidRDefault="006F3E9D" w:rsidP="006F3E9D">
      <w:pPr>
        <w:spacing w:after="78"/>
        <w:ind w:firstLineChars="200" w:firstLine="420"/>
        <w:rPr>
          <w:rFonts w:ascii="宋体" w:hAnsi="宋体"/>
          <w:szCs w:val="21"/>
        </w:rPr>
      </w:pPr>
      <w:r w:rsidRPr="007E7395">
        <w:rPr>
          <w:rFonts w:ascii="宋体" w:hAnsi="宋体" w:hint="eastAsia"/>
          <w:szCs w:val="21"/>
        </w:rPr>
        <w:t>1.</w:t>
      </w:r>
      <w:r w:rsidRPr="007E7395">
        <w:rPr>
          <w:rFonts w:hint="eastAsia"/>
          <w:szCs w:val="21"/>
        </w:rPr>
        <w:t>须为项目提供</w:t>
      </w:r>
      <w:r w:rsidRPr="007E7395">
        <w:rPr>
          <w:rFonts w:ascii="宋体" w:hAnsi="宋体" w:hint="eastAsia"/>
          <w:szCs w:val="21"/>
        </w:rPr>
        <w:t>2辆及以上的车辆（须为粤B牌照，自有车辆需提供车辆行驶证、租赁车辆需提供车辆租赁合同等相关证明）。</w:t>
      </w:r>
    </w:p>
    <w:p w:rsidR="006F3E9D" w:rsidRPr="007E7395" w:rsidRDefault="006F3E9D" w:rsidP="006F3E9D">
      <w:pPr>
        <w:spacing w:after="78"/>
        <w:ind w:firstLineChars="200" w:firstLine="420"/>
        <w:rPr>
          <w:rFonts w:ascii="宋体" w:hAnsi="宋体"/>
          <w:szCs w:val="21"/>
        </w:rPr>
      </w:pPr>
      <w:r w:rsidRPr="007E7395">
        <w:rPr>
          <w:rFonts w:ascii="宋体" w:hAnsi="宋体" w:hint="eastAsia"/>
          <w:szCs w:val="21"/>
        </w:rPr>
        <w:t>2.车辆使用所产生的相关费用均由投标人承担。</w:t>
      </w:r>
    </w:p>
    <w:p w:rsidR="006F3E9D" w:rsidRPr="007E7395" w:rsidRDefault="006F3E9D" w:rsidP="0033037B">
      <w:pPr>
        <w:spacing w:beforeLines="50" w:afterLines="50"/>
        <w:ind w:firstLineChars="200" w:firstLine="422"/>
        <w:rPr>
          <w:rFonts w:ascii="宋体" w:hAnsi="宋体"/>
          <w:b/>
          <w:bCs/>
          <w:color w:val="000000"/>
          <w:kern w:val="28"/>
          <w:szCs w:val="21"/>
        </w:rPr>
      </w:pPr>
      <w:r w:rsidRPr="007E7395">
        <w:rPr>
          <w:rFonts w:ascii="宋体" w:hAnsi="宋体" w:hint="eastAsia"/>
          <w:b/>
          <w:bCs/>
          <w:color w:val="000000"/>
          <w:kern w:val="28"/>
          <w:szCs w:val="21"/>
        </w:rPr>
        <w:t>（五）验收要求</w:t>
      </w:r>
    </w:p>
    <w:p w:rsidR="006F3E9D" w:rsidRPr="007E7395" w:rsidRDefault="006F3E9D" w:rsidP="006F3E9D">
      <w:pPr>
        <w:spacing w:after="78"/>
        <w:ind w:firstLineChars="200" w:firstLine="420"/>
        <w:rPr>
          <w:rFonts w:ascii="宋体" w:hAnsi="宋体"/>
          <w:szCs w:val="21"/>
        </w:rPr>
      </w:pPr>
      <w:r w:rsidRPr="007E7395">
        <w:rPr>
          <w:rFonts w:ascii="宋体" w:hAnsi="宋体" w:hint="eastAsia"/>
          <w:szCs w:val="21"/>
        </w:rPr>
        <w:t>按照合同要求完成项目工作内容，协助招标人通过省水利厅专家组对宝安区节水型社会达标建设现场验收工作，则视为项目通过验收；若未能</w:t>
      </w:r>
      <w:r>
        <w:rPr>
          <w:rFonts w:ascii="宋体" w:hAnsi="宋体" w:hint="eastAsia"/>
          <w:szCs w:val="21"/>
        </w:rPr>
        <w:t>一次性</w:t>
      </w:r>
      <w:r w:rsidRPr="007E7395">
        <w:rPr>
          <w:rFonts w:ascii="宋体" w:hAnsi="宋体" w:hint="eastAsia"/>
          <w:szCs w:val="21"/>
        </w:rPr>
        <w:t>通过验收则继续</w:t>
      </w:r>
      <w:r>
        <w:rPr>
          <w:rFonts w:ascii="宋体" w:hAnsi="宋体" w:hint="eastAsia"/>
          <w:szCs w:val="21"/>
        </w:rPr>
        <w:t>履行</w:t>
      </w:r>
      <w:r w:rsidRPr="007E7395">
        <w:rPr>
          <w:rFonts w:ascii="宋体" w:hAnsi="宋体" w:hint="eastAsia"/>
          <w:szCs w:val="21"/>
        </w:rPr>
        <w:t>服务，直到创建成功并通过验收为止。如未能在规定期限内完成创建任务，甲方有权全额收回项目</w:t>
      </w:r>
      <w:r>
        <w:rPr>
          <w:rFonts w:ascii="宋体" w:hAnsi="宋体" w:hint="eastAsia"/>
          <w:szCs w:val="21"/>
        </w:rPr>
        <w:t>预付</w:t>
      </w:r>
      <w:r w:rsidRPr="007E7395">
        <w:rPr>
          <w:rFonts w:ascii="宋体" w:hAnsi="宋体" w:hint="eastAsia"/>
          <w:szCs w:val="21"/>
        </w:rPr>
        <w:t>款。</w:t>
      </w:r>
    </w:p>
    <w:p w:rsidR="006F3E9D" w:rsidRPr="007E7395" w:rsidRDefault="006F3E9D" w:rsidP="0033037B">
      <w:pPr>
        <w:spacing w:beforeLines="50" w:afterLines="50"/>
        <w:ind w:firstLineChars="200" w:firstLine="422"/>
        <w:rPr>
          <w:rFonts w:ascii="宋体" w:hAnsi="宋体"/>
          <w:b/>
          <w:bCs/>
          <w:color w:val="000000"/>
          <w:kern w:val="28"/>
          <w:szCs w:val="21"/>
        </w:rPr>
      </w:pPr>
      <w:r w:rsidRPr="007E7395">
        <w:rPr>
          <w:rFonts w:ascii="宋体" w:hAnsi="宋体" w:hint="eastAsia"/>
          <w:b/>
          <w:bCs/>
          <w:color w:val="000000"/>
          <w:kern w:val="28"/>
          <w:szCs w:val="21"/>
        </w:rPr>
        <w:t>（六）报价要求</w:t>
      </w:r>
    </w:p>
    <w:p w:rsidR="006F3E9D" w:rsidRPr="007E7395" w:rsidRDefault="006F3E9D" w:rsidP="0033037B">
      <w:pPr>
        <w:pStyle w:val="a0"/>
        <w:spacing w:beforeLines="25" w:after="78" w:line="360" w:lineRule="auto"/>
        <w:ind w:firstLineChars="187" w:firstLine="393"/>
        <w:rPr>
          <w:rFonts w:ascii="宋体" w:hAnsi="宋体"/>
          <w:szCs w:val="21"/>
        </w:rPr>
      </w:pPr>
      <w:r w:rsidRPr="007E7395">
        <w:rPr>
          <w:rFonts w:ascii="宋体" w:hAnsi="宋体" w:hint="eastAsia"/>
          <w:szCs w:val="21"/>
        </w:rPr>
        <w:t>1.投标总报价以人民币报价，总价为完成本项目所需的服务总费用。总价包括但不限于：管理费、人员费用（含工资、奖金、房补、劳保福利、社保、养老、医疗、工伤、失业保险及教育培训、居住费用、处理一切伤亡事故等费用）、车辆费用、应缴税金和利润等提供服务过程中所发生一切的费用，招标人将不再就本服务项目支付其余任何费用。</w:t>
      </w:r>
    </w:p>
    <w:p w:rsidR="006F3E9D" w:rsidRPr="007E7395" w:rsidRDefault="006F3E9D" w:rsidP="0033037B">
      <w:pPr>
        <w:pStyle w:val="a0"/>
        <w:spacing w:beforeLines="25" w:after="78" w:line="360" w:lineRule="auto"/>
        <w:ind w:firstLineChars="187" w:firstLine="393"/>
        <w:rPr>
          <w:rFonts w:ascii="宋体" w:hAnsi="宋体"/>
          <w:szCs w:val="21"/>
        </w:rPr>
      </w:pPr>
      <w:r w:rsidRPr="007E7395">
        <w:rPr>
          <w:rFonts w:ascii="宋体" w:hAnsi="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F3E9D" w:rsidRPr="007E7395" w:rsidRDefault="006F3E9D" w:rsidP="0033037B">
      <w:pPr>
        <w:pStyle w:val="a0"/>
        <w:spacing w:beforeLines="25" w:after="78" w:line="360" w:lineRule="auto"/>
        <w:ind w:firstLineChars="187" w:firstLine="393"/>
        <w:rPr>
          <w:rFonts w:ascii="宋体" w:hAnsi="宋体"/>
          <w:szCs w:val="21"/>
        </w:rPr>
      </w:pPr>
      <w:r w:rsidRPr="007E7395">
        <w:rPr>
          <w:rFonts w:ascii="宋体" w:hAnsi="宋体" w:hint="eastAsia"/>
          <w:szCs w:val="21"/>
        </w:rPr>
        <w:t>3.投标人的投标报价，应是本项目招标范围和招标文件及合同条款上所列的各项内容中所述的全部，不得以任何理由予以重复，并以投标人在投标文件中提出的综合单价或总价为依据。</w:t>
      </w:r>
    </w:p>
    <w:p w:rsidR="006F3E9D" w:rsidRPr="007E7395" w:rsidRDefault="006F3E9D" w:rsidP="0033037B">
      <w:pPr>
        <w:pStyle w:val="a0"/>
        <w:spacing w:beforeLines="25" w:after="78" w:line="360" w:lineRule="auto"/>
        <w:ind w:firstLineChars="187" w:firstLine="393"/>
        <w:rPr>
          <w:rFonts w:ascii="宋体" w:hAnsi="宋体"/>
          <w:szCs w:val="21"/>
        </w:rPr>
      </w:pPr>
      <w:r w:rsidRPr="007E7395">
        <w:rPr>
          <w:rFonts w:ascii="宋体" w:hAnsi="宋体" w:hint="eastAsia"/>
          <w:szCs w:val="21"/>
        </w:rPr>
        <w:t>4.除非政府集中采购机构通过修改招标文件予以更正，否则，投标人应毫无例外地按招标文件所列的清单中项目和数量填报综合单价或总价。投标人未填综合单价或总价的项目，在实施后，将不得以支付，并视作该项费用已包括在其它有价款的综合单价或总价内。</w:t>
      </w:r>
    </w:p>
    <w:p w:rsidR="006F3E9D" w:rsidRPr="007E7395" w:rsidRDefault="006F3E9D" w:rsidP="0033037B">
      <w:pPr>
        <w:pStyle w:val="a0"/>
        <w:spacing w:beforeLines="25" w:after="78" w:line="360" w:lineRule="auto"/>
        <w:ind w:firstLineChars="187" w:firstLine="393"/>
        <w:rPr>
          <w:rFonts w:ascii="宋体" w:hAnsi="宋体"/>
          <w:szCs w:val="21"/>
        </w:rPr>
      </w:pPr>
      <w:r w:rsidRPr="007E7395">
        <w:rPr>
          <w:rFonts w:ascii="宋体" w:hAnsi="宋体" w:hint="eastAsia"/>
          <w:szCs w:val="21"/>
        </w:rPr>
        <w:t>5.投标人应充分了解项目的位置、情况、道路及任何其它足以影响投标报价的情况，任何因忽视或误解项目情况而导致的索赔或服务期限延长申请将不获批准。</w:t>
      </w:r>
    </w:p>
    <w:p w:rsidR="00F23C9D" w:rsidRPr="00F23C9D" w:rsidRDefault="006F3E9D" w:rsidP="00E90BB7">
      <w:pPr>
        <w:pStyle w:val="ae"/>
        <w:spacing w:line="360" w:lineRule="auto"/>
      </w:pPr>
      <w:r w:rsidRPr="007E7395">
        <w:rPr>
          <w:rFonts w:ascii="宋体" w:hAnsi="宋体" w:hint="eastAsia"/>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sectPr w:rsidR="00F23C9D" w:rsidRPr="00F23C9D" w:rsidSect="00FC033A">
      <w:pgSz w:w="11906" w:h="16838" w:code="9"/>
      <w:pgMar w:top="1440" w:right="1797" w:bottom="1440" w:left="1122"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258" w:rsidRDefault="00417258">
      <w:pPr>
        <w:spacing w:after="60" w:line="240" w:lineRule="auto"/>
      </w:pPr>
      <w:r>
        <w:separator/>
      </w:r>
    </w:p>
  </w:endnote>
  <w:endnote w:type="continuationSeparator" w:id="1">
    <w:p w:rsidR="00417258" w:rsidRDefault="00417258">
      <w:pPr>
        <w:spacing w:after="6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i">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83" w:rsidRDefault="002C1AE6">
    <w:pPr>
      <w:pStyle w:val="af4"/>
      <w:framePr w:wrap="around" w:vAnchor="text" w:hAnchor="margin" w:xAlign="center" w:y="1"/>
      <w:rPr>
        <w:rStyle w:val="a6"/>
      </w:rPr>
    </w:pPr>
    <w:r>
      <w:rPr>
        <w:rStyle w:val="a6"/>
      </w:rPr>
      <w:fldChar w:fldCharType="begin"/>
    </w:r>
    <w:r w:rsidR="000D2483">
      <w:rPr>
        <w:rStyle w:val="a6"/>
      </w:rPr>
      <w:instrText xml:space="preserve">PAGE  </w:instrText>
    </w:r>
    <w:r>
      <w:rPr>
        <w:rStyle w:val="a6"/>
      </w:rPr>
      <w:fldChar w:fldCharType="end"/>
    </w:r>
  </w:p>
  <w:p w:rsidR="000D2483" w:rsidRDefault="000D24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83" w:rsidRDefault="002C1AE6">
    <w:pPr>
      <w:pStyle w:val="af4"/>
      <w:framePr w:wrap="around" w:vAnchor="text" w:hAnchor="margin" w:xAlign="center" w:y="1"/>
      <w:rPr>
        <w:rStyle w:val="a6"/>
      </w:rPr>
    </w:pPr>
    <w:r>
      <w:rPr>
        <w:rStyle w:val="a6"/>
      </w:rPr>
      <w:fldChar w:fldCharType="begin"/>
    </w:r>
    <w:r w:rsidR="000D2483">
      <w:rPr>
        <w:rStyle w:val="a6"/>
      </w:rPr>
      <w:instrText xml:space="preserve">PAGE  </w:instrText>
    </w:r>
    <w:r>
      <w:rPr>
        <w:rStyle w:val="a6"/>
      </w:rPr>
      <w:fldChar w:fldCharType="separate"/>
    </w:r>
    <w:r w:rsidR="0033037B">
      <w:rPr>
        <w:rStyle w:val="a6"/>
        <w:noProof/>
      </w:rPr>
      <w:t>11</w:t>
    </w:r>
    <w:r>
      <w:rPr>
        <w:rStyle w:val="a6"/>
      </w:rPr>
      <w:fldChar w:fldCharType="end"/>
    </w:r>
  </w:p>
  <w:p w:rsidR="000D2483" w:rsidRDefault="000D2483">
    <w:pPr>
      <w:pStyle w:val="af4"/>
      <w:spacing w:after="60"/>
      <w:jc w:val="both"/>
    </w:pPr>
    <w:r>
      <w: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83" w:rsidRDefault="000D24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258" w:rsidRDefault="00417258">
      <w:pPr>
        <w:spacing w:after="60" w:line="240" w:lineRule="auto"/>
      </w:pPr>
      <w:r>
        <w:separator/>
      </w:r>
    </w:p>
  </w:footnote>
  <w:footnote w:type="continuationSeparator" w:id="1">
    <w:p w:rsidR="00417258" w:rsidRDefault="00417258">
      <w:pPr>
        <w:spacing w:after="6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83" w:rsidRDefault="000D248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83" w:rsidRDefault="000D2483" w:rsidP="00605989">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83" w:rsidRDefault="000D248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893A7D"/>
    <w:multiLevelType w:val="singleLevel"/>
    <w:tmpl w:val="C5893A7D"/>
    <w:lvl w:ilvl="0">
      <w:start w:val="2"/>
      <w:numFmt w:val="chineseCounting"/>
      <w:suff w:val="nothing"/>
      <w:lvlText w:val="%1．"/>
      <w:lvlJc w:val="left"/>
      <w:rPr>
        <w:rFonts w:hint="eastAsia"/>
      </w:rPr>
    </w:lvl>
  </w:abstractNum>
  <w:abstractNum w:abstractNumId="1">
    <w:nsid w:val="D6AC7E8F"/>
    <w:multiLevelType w:val="singleLevel"/>
    <w:tmpl w:val="D6AC7E8F"/>
    <w:lvl w:ilvl="0">
      <w:start w:val="1"/>
      <w:numFmt w:val="decimal"/>
      <w:suff w:val="nothing"/>
      <w:lvlText w:val="%1、"/>
      <w:lvlJc w:val="left"/>
    </w:lvl>
  </w:abstractNum>
  <w:abstractNum w:abstractNumId="2">
    <w:nsid w:val="E5D469DE"/>
    <w:multiLevelType w:val="singleLevel"/>
    <w:tmpl w:val="E5D469DE"/>
    <w:lvl w:ilvl="0">
      <w:start w:val="1"/>
      <w:numFmt w:val="decimal"/>
      <w:suff w:val="nothing"/>
      <w:lvlText w:val="（%1）"/>
      <w:lvlJc w:val="left"/>
    </w:lvl>
  </w:abstractNum>
  <w:abstractNum w:abstractNumId="3">
    <w:nsid w:val="00000002"/>
    <w:multiLevelType w:val="multilevel"/>
    <w:tmpl w:val="00000002"/>
    <w:lvl w:ilvl="0">
      <w:start w:val="1"/>
      <w:numFmt w:val="decimal"/>
      <w:lvlText w:val="%1)"/>
      <w:lvlJc w:val="left"/>
      <w:pPr>
        <w:tabs>
          <w:tab w:val="num" w:pos="1470"/>
        </w:tabs>
        <w:ind w:left="1470" w:hanging="420"/>
      </w:pPr>
      <w:rPr>
        <w:rFonts w:hint="eastAsia"/>
      </w:rPr>
    </w:lvl>
    <w:lvl w:ilvl="1">
      <w:start w:val="4"/>
      <w:numFmt w:val="japaneseCounting"/>
      <w:lvlText w:val="%2、"/>
      <w:lvlJc w:val="left"/>
      <w:pPr>
        <w:tabs>
          <w:tab w:val="num" w:pos="1140"/>
        </w:tabs>
        <w:ind w:left="1140" w:hanging="720"/>
      </w:pPr>
      <w:rPr>
        <w:rFonts w:hint="default"/>
      </w:rPr>
    </w:lvl>
    <w:lvl w:ilvl="2">
      <w:start w:val="1"/>
      <w:numFmt w:val="decimal"/>
      <w:lvlText w:val="%3、"/>
      <w:lvlJc w:val="left"/>
      <w:pPr>
        <w:tabs>
          <w:tab w:val="num" w:pos="360"/>
        </w:tabs>
        <w:ind w:left="360" w:hanging="360"/>
      </w:pPr>
      <w:rPr>
        <w:rFonts w:hint="default"/>
      </w:rPr>
    </w:lvl>
    <w:lvl w:ilvl="3">
      <w:start w:val="6"/>
      <w:numFmt w:val="japaneseCounting"/>
      <w:lvlText w:val="第%4章"/>
      <w:lvlJc w:val="left"/>
      <w:pPr>
        <w:tabs>
          <w:tab w:val="num" w:pos="2400"/>
        </w:tabs>
        <w:ind w:left="2400" w:hanging="114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A"/>
    <w:multiLevelType w:val="multilevel"/>
    <w:tmpl w:val="0000000A"/>
    <w:lvl w:ilvl="0">
      <w:start w:val="1"/>
      <w:numFmt w:val="taiwaneseCountingThousand"/>
      <w:lvlText w:val="第%1章"/>
      <w:lvlJc w:val="left"/>
      <w:pPr>
        <w:tabs>
          <w:tab w:val="num" w:pos="840"/>
        </w:tabs>
        <w:ind w:left="840" w:hanging="8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B"/>
    <w:multiLevelType w:val="multilevel"/>
    <w:tmpl w:val="0000000B"/>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00"/>
        </w:tabs>
        <w:ind w:left="1200" w:hanging="360"/>
      </w:pPr>
      <w:rPr>
        <w:rFonts w:ascii="宋体" w:hAnsi="宋体" w:cs="Times New Roman" w:hint="default"/>
      </w:rPr>
    </w:lvl>
    <w:lvl w:ilvl="2">
      <w:start w:val="1"/>
      <w:numFmt w:val="japaneseCounting"/>
      <w:lvlText w:val="%3、"/>
      <w:lvlJc w:val="left"/>
      <w:pPr>
        <w:tabs>
          <w:tab w:val="num" w:pos="1980"/>
        </w:tabs>
        <w:ind w:left="1980" w:hanging="72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0E"/>
    <w:multiLevelType w:val="multilevel"/>
    <w:tmpl w:val="0000000E"/>
    <w:lvl w:ilvl="0">
      <w:start w:val="1"/>
      <w:numFmt w:val="decimal"/>
      <w:lvlText w:val="%1)"/>
      <w:lvlJc w:val="left"/>
      <w:pPr>
        <w:tabs>
          <w:tab w:val="num" w:pos="1470"/>
        </w:tabs>
        <w:ind w:left="147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1"/>
      <w:numFmt w:val="decimal"/>
      <w:lvlText w:val="%1."/>
      <w:lvlJc w:val="left"/>
      <w:pPr>
        <w:tabs>
          <w:tab w:val="num" w:pos="885"/>
        </w:tabs>
        <w:ind w:left="241" w:firstLine="284"/>
      </w:pPr>
      <w:rPr>
        <w:rFonts w:ascii="Arial" w:eastAsia="宋体" w:hAnsi="Arial" w:hint="default"/>
        <w:b w:val="0"/>
        <w:i w:val="0"/>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nsid w:val="13EC78E2"/>
    <w:multiLevelType w:val="multilevel"/>
    <w:tmpl w:val="13EC78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60D35E8"/>
    <w:multiLevelType w:val="multilevel"/>
    <w:tmpl w:val="160D35E8"/>
    <w:lvl w:ilvl="0">
      <w:start w:val="1"/>
      <w:numFmt w:val="decimal"/>
      <w:lvlText w:val="%1."/>
      <w:lvlJc w:val="left"/>
      <w:pPr>
        <w:ind w:left="900" w:hanging="420"/>
      </w:pPr>
    </w:lvl>
    <w:lvl w:ilvl="1">
      <w:start w:val="1"/>
      <w:numFmt w:val="decimal"/>
      <w:lvlText w:val="%2."/>
      <w:lvlJc w:val="left"/>
      <w:pPr>
        <w:ind w:left="846"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199E7EBB"/>
    <w:multiLevelType w:val="multilevel"/>
    <w:tmpl w:val="11927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E58DB"/>
    <w:multiLevelType w:val="hybridMultilevel"/>
    <w:tmpl w:val="5B426A20"/>
    <w:lvl w:ilvl="0" w:tplc="EB8AC9E2">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AAE3B7C"/>
    <w:multiLevelType w:val="multilevel"/>
    <w:tmpl w:val="63427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7103B"/>
    <w:multiLevelType w:val="hybridMultilevel"/>
    <w:tmpl w:val="97F062BC"/>
    <w:lvl w:ilvl="0" w:tplc="EA7A098C">
      <w:start w:val="6"/>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2CDEC355"/>
    <w:multiLevelType w:val="singleLevel"/>
    <w:tmpl w:val="2CDEC355"/>
    <w:lvl w:ilvl="0">
      <w:start w:val="2"/>
      <w:numFmt w:val="chineseCounting"/>
      <w:suff w:val="nothing"/>
      <w:lvlText w:val="%1、"/>
      <w:lvlJc w:val="left"/>
      <w:rPr>
        <w:rFonts w:hint="eastAsia"/>
      </w:rPr>
    </w:lvl>
  </w:abstractNum>
  <w:abstractNum w:abstractNumId="16">
    <w:nsid w:val="34C22F5E"/>
    <w:multiLevelType w:val="multilevel"/>
    <w:tmpl w:val="A622D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A2B8A"/>
    <w:multiLevelType w:val="multilevel"/>
    <w:tmpl w:val="35EC2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345B2"/>
    <w:multiLevelType w:val="multilevel"/>
    <w:tmpl w:val="E59A0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8A4D78"/>
    <w:multiLevelType w:val="hybridMultilevel"/>
    <w:tmpl w:val="227C45F4"/>
    <w:lvl w:ilvl="0" w:tplc="2B62C06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9850DC"/>
    <w:multiLevelType w:val="multilevel"/>
    <w:tmpl w:val="479850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A6A0E34"/>
    <w:multiLevelType w:val="multilevel"/>
    <w:tmpl w:val="4A6A0E34"/>
    <w:lvl w:ilvl="0">
      <w:start w:val="1"/>
      <w:numFmt w:val="decimal"/>
      <w:lvlText w:val="%1)"/>
      <w:lvlJc w:val="left"/>
      <w:pPr>
        <w:tabs>
          <w:tab w:val="left" w:pos="1470"/>
        </w:tabs>
        <w:ind w:left="1470" w:hanging="420"/>
      </w:pPr>
      <w:rPr>
        <w:rFonts w:hint="eastAsia"/>
      </w:rPr>
    </w:lvl>
    <w:lvl w:ilvl="1">
      <w:start w:val="4"/>
      <w:numFmt w:val="japaneseCounting"/>
      <w:lvlText w:val="%2、"/>
      <w:lvlJc w:val="left"/>
      <w:pPr>
        <w:tabs>
          <w:tab w:val="left" w:pos="1140"/>
        </w:tabs>
        <w:ind w:left="1140" w:hanging="720"/>
      </w:pPr>
      <w:rPr>
        <w:rFonts w:hint="default"/>
      </w:rPr>
    </w:lvl>
    <w:lvl w:ilvl="2">
      <w:start w:val="1"/>
      <w:numFmt w:val="decimal"/>
      <w:lvlText w:val="%3."/>
      <w:lvlJc w:val="left"/>
      <w:pPr>
        <w:tabs>
          <w:tab w:val="left" w:pos="360"/>
        </w:tabs>
        <w:ind w:left="360" w:hanging="360"/>
      </w:pPr>
      <w:rPr>
        <w:rFonts w:hint="default"/>
      </w:rPr>
    </w:lvl>
    <w:lvl w:ilvl="3">
      <w:start w:val="6"/>
      <w:numFmt w:val="japaneseCounting"/>
      <w:lvlText w:val="第%4章"/>
      <w:lvlJc w:val="left"/>
      <w:pPr>
        <w:tabs>
          <w:tab w:val="left" w:pos="2400"/>
        </w:tabs>
        <w:ind w:left="2400" w:hanging="114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4D8A6D50"/>
    <w:multiLevelType w:val="multilevel"/>
    <w:tmpl w:val="02804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E1B253"/>
    <w:multiLevelType w:val="singleLevel"/>
    <w:tmpl w:val="52E1B253"/>
    <w:lvl w:ilvl="0">
      <w:start w:val="4"/>
      <w:numFmt w:val="chineseCounting"/>
      <w:suff w:val="space"/>
      <w:lvlText w:val="第%1条"/>
      <w:lvlJc w:val="left"/>
      <w:rPr>
        <w:rFonts w:hint="eastAsia"/>
      </w:rPr>
    </w:lvl>
  </w:abstractNum>
  <w:abstractNum w:abstractNumId="24">
    <w:nsid w:val="541285ED"/>
    <w:multiLevelType w:val="singleLevel"/>
    <w:tmpl w:val="541285ED"/>
    <w:lvl w:ilvl="0">
      <w:start w:val="1"/>
      <w:numFmt w:val="decimal"/>
      <w:lvlText w:val="%1."/>
      <w:lvlJc w:val="left"/>
      <w:pPr>
        <w:tabs>
          <w:tab w:val="num" w:pos="738"/>
        </w:tabs>
      </w:pPr>
    </w:lvl>
  </w:abstractNum>
  <w:abstractNum w:abstractNumId="25">
    <w:nsid w:val="54895116"/>
    <w:multiLevelType w:val="singleLevel"/>
    <w:tmpl w:val="54895116"/>
    <w:lvl w:ilvl="0">
      <w:start w:val="3"/>
      <w:numFmt w:val="chineseCounting"/>
      <w:suff w:val="nothing"/>
      <w:lvlText w:val="（%1）"/>
      <w:lvlJc w:val="left"/>
      <w:rPr>
        <w:rFonts w:hint="eastAsia"/>
      </w:rPr>
    </w:lvl>
  </w:abstractNum>
  <w:abstractNum w:abstractNumId="26">
    <w:nsid w:val="5C0E2D10"/>
    <w:multiLevelType w:val="singleLevel"/>
    <w:tmpl w:val="5C0E2D10"/>
    <w:lvl w:ilvl="0">
      <w:start w:val="1"/>
      <w:numFmt w:val="chineseCounting"/>
      <w:suff w:val="nothing"/>
      <w:lvlText w:val="（%1）"/>
      <w:lvlJc w:val="left"/>
      <w:rPr>
        <w:rFonts w:hint="eastAsia"/>
      </w:rPr>
    </w:lvl>
  </w:abstractNum>
  <w:abstractNum w:abstractNumId="27">
    <w:nsid w:val="5E12264D"/>
    <w:multiLevelType w:val="multilevel"/>
    <w:tmpl w:val="1BB66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803BD"/>
    <w:multiLevelType w:val="multilevel"/>
    <w:tmpl w:val="6B8803BD"/>
    <w:lvl w:ilvl="0">
      <w:start w:val="1"/>
      <w:numFmt w:val="decimal"/>
      <w:suff w:val="nothing"/>
      <w:lvlText w:val="%1. "/>
      <w:lvlJc w:val="left"/>
      <w:pPr>
        <w:ind w:left="624" w:firstLine="0"/>
      </w:pPr>
      <w:rPr>
        <w:rFonts w:ascii="Times New Roman" w:hAnsi="Times New Roman" w:hint="default"/>
        <w:b/>
        <w:i w:val="0"/>
        <w:sz w:val="30"/>
      </w:rPr>
    </w:lvl>
    <w:lvl w:ilvl="1">
      <w:start w:val="1"/>
      <w:numFmt w:val="decimal"/>
      <w:isLgl/>
      <w:suff w:val="nothing"/>
      <w:lvlText w:val="%1.%2  "/>
      <w:lvlJc w:val="left"/>
      <w:pPr>
        <w:ind w:left="624" w:firstLine="0"/>
      </w:pPr>
      <w:rPr>
        <w:rFonts w:ascii="Times New Roman" w:hAnsi="Times New Roman" w:hint="default"/>
        <w:b/>
        <w:i w:val="0"/>
      </w:rPr>
    </w:lvl>
    <w:lvl w:ilvl="2">
      <w:start w:val="1"/>
      <w:numFmt w:val="decimal"/>
      <w:isLgl/>
      <w:suff w:val="nothing"/>
      <w:lvlText w:val="%1.%2.%3  "/>
      <w:lvlJc w:val="left"/>
      <w:pPr>
        <w:ind w:left="624" w:firstLine="0"/>
      </w:pPr>
      <w:rPr>
        <w:rFonts w:ascii="Times New Roman" w:hAnsi="Times New Roman" w:hint="default"/>
        <w:b/>
        <w:i w:val="0"/>
        <w:sz w:val="28"/>
      </w:rPr>
    </w:lvl>
    <w:lvl w:ilvl="3">
      <w:start w:val="1"/>
      <w:numFmt w:val="decimal"/>
      <w:suff w:val="nothing"/>
      <w:lvlText w:val="%4）"/>
      <w:lvlJc w:val="left"/>
      <w:pPr>
        <w:ind w:left="624" w:firstLine="624"/>
      </w:pPr>
      <w:rPr>
        <w:rFonts w:ascii="Times New Roman" w:hAnsi="Times New Roman" w:hint="default"/>
        <w:b/>
        <w:i w:val="0"/>
        <w:sz w:val="24"/>
      </w:rPr>
    </w:lvl>
    <w:lvl w:ilvl="4">
      <w:start w:val="1"/>
      <w:numFmt w:val="bullet"/>
      <w:suff w:val="nothing"/>
      <w:lvlText w:val=""/>
      <w:lvlJc w:val="left"/>
      <w:pPr>
        <w:ind w:left="624" w:firstLine="567"/>
      </w:pPr>
      <w:rPr>
        <w:rFonts w:ascii="Symbol" w:hAnsi="Symbol" w:hint="default"/>
        <w:sz w:val="48"/>
      </w:rPr>
    </w:lvl>
    <w:lvl w:ilvl="5">
      <w:start w:val="1"/>
      <w:numFmt w:val="none"/>
      <w:suff w:val="nothing"/>
      <w:lvlText w:val=""/>
      <w:lvlJc w:val="left"/>
      <w:pPr>
        <w:ind w:left="624" w:firstLine="0"/>
      </w:pPr>
      <w:rPr>
        <w:rFonts w:hint="eastAsia"/>
      </w:rPr>
    </w:lvl>
    <w:lvl w:ilvl="6">
      <w:start w:val="1"/>
      <w:numFmt w:val="none"/>
      <w:suff w:val="nothing"/>
      <w:lvlText w:val=""/>
      <w:lvlJc w:val="left"/>
      <w:pPr>
        <w:ind w:left="624" w:firstLine="0"/>
      </w:pPr>
      <w:rPr>
        <w:rFonts w:hint="eastAsia"/>
      </w:rPr>
    </w:lvl>
    <w:lvl w:ilvl="7">
      <w:start w:val="1"/>
      <w:numFmt w:val="none"/>
      <w:suff w:val="nothing"/>
      <w:lvlText w:val=""/>
      <w:lvlJc w:val="left"/>
      <w:pPr>
        <w:ind w:left="624" w:firstLine="0"/>
      </w:pPr>
      <w:rPr>
        <w:rFonts w:hint="eastAsia"/>
      </w:rPr>
    </w:lvl>
    <w:lvl w:ilvl="8">
      <w:start w:val="1"/>
      <w:numFmt w:val="none"/>
      <w:suff w:val="nothing"/>
      <w:lvlText w:val=""/>
      <w:lvlJc w:val="left"/>
      <w:pPr>
        <w:ind w:left="624" w:firstLine="0"/>
      </w:pPr>
      <w:rPr>
        <w:rFonts w:hint="eastAsia"/>
      </w:rPr>
    </w:lvl>
  </w:abstractNum>
  <w:abstractNum w:abstractNumId="29">
    <w:nsid w:val="7576106C"/>
    <w:multiLevelType w:val="multilevel"/>
    <w:tmpl w:val="7576106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9A21AF3"/>
    <w:multiLevelType w:val="multilevel"/>
    <w:tmpl w:val="47B45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656DE6"/>
    <w:multiLevelType w:val="multilevel"/>
    <w:tmpl w:val="7D656DE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8"/>
  </w:num>
  <w:num w:numId="2">
    <w:abstractNumId w:val="4"/>
  </w:num>
  <w:num w:numId="3">
    <w:abstractNumId w:val="6"/>
  </w:num>
  <w:num w:numId="4">
    <w:abstractNumId w:val="5"/>
  </w:num>
  <w:num w:numId="5">
    <w:abstractNumId w:val="3"/>
  </w:num>
  <w:num w:numId="6">
    <w:abstractNumId w:val="7"/>
  </w:num>
  <w:num w:numId="7">
    <w:abstractNumId w:val="8"/>
  </w:num>
  <w:num w:numId="8">
    <w:abstractNumId w:val="30"/>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7"/>
  </w:num>
  <w:num w:numId="13">
    <w:abstractNumId w:val="29"/>
  </w:num>
  <w:num w:numId="14">
    <w:abstractNumId w:val="31"/>
  </w:num>
  <w:num w:numId="15">
    <w:abstractNumId w:val="24"/>
  </w:num>
  <w:num w:numId="16">
    <w:abstractNumId w:val="23"/>
  </w:num>
  <w:num w:numId="17">
    <w:abstractNumId w:val="22"/>
  </w:num>
  <w:num w:numId="18">
    <w:abstractNumId w:val="11"/>
  </w:num>
  <w:num w:numId="19">
    <w:abstractNumId w:val="21"/>
  </w:num>
  <w:num w:numId="20">
    <w:abstractNumId w:val="0"/>
  </w:num>
  <w:num w:numId="21">
    <w:abstractNumId w:val="25"/>
  </w:num>
  <w:num w:numId="22">
    <w:abstractNumId w:val="26"/>
  </w:num>
  <w:num w:numId="23">
    <w:abstractNumId w:val="15"/>
  </w:num>
  <w:num w:numId="24">
    <w:abstractNumId w:val="19"/>
  </w:num>
  <w:num w:numId="25">
    <w:abstractNumId w:val="14"/>
  </w:num>
  <w:num w:numId="26">
    <w:abstractNumId w:val="12"/>
  </w:num>
  <w:num w:numId="27">
    <w:abstractNumId w:val="1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
  </w:num>
  <w:num w:numId="31">
    <w:abstractNumId w:val="16"/>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A83"/>
    <w:rsid w:val="0000015B"/>
    <w:rsid w:val="000005A2"/>
    <w:rsid w:val="00000972"/>
    <w:rsid w:val="000021C0"/>
    <w:rsid w:val="00002BCC"/>
    <w:rsid w:val="0000324E"/>
    <w:rsid w:val="0000460D"/>
    <w:rsid w:val="000047B2"/>
    <w:rsid w:val="000067AF"/>
    <w:rsid w:val="0000693D"/>
    <w:rsid w:val="00007CD5"/>
    <w:rsid w:val="000100BA"/>
    <w:rsid w:val="000111F6"/>
    <w:rsid w:val="0001158E"/>
    <w:rsid w:val="00011F41"/>
    <w:rsid w:val="0001203B"/>
    <w:rsid w:val="000121AA"/>
    <w:rsid w:val="0001221B"/>
    <w:rsid w:val="000122EB"/>
    <w:rsid w:val="00012AA1"/>
    <w:rsid w:val="000130CE"/>
    <w:rsid w:val="000132CD"/>
    <w:rsid w:val="0001350D"/>
    <w:rsid w:val="00013800"/>
    <w:rsid w:val="00013ABC"/>
    <w:rsid w:val="00013ACD"/>
    <w:rsid w:val="00013E9D"/>
    <w:rsid w:val="00014138"/>
    <w:rsid w:val="000148CC"/>
    <w:rsid w:val="000151A1"/>
    <w:rsid w:val="0001526B"/>
    <w:rsid w:val="000157C6"/>
    <w:rsid w:val="0001616D"/>
    <w:rsid w:val="00017E47"/>
    <w:rsid w:val="00017E88"/>
    <w:rsid w:val="00017EBA"/>
    <w:rsid w:val="00017ECA"/>
    <w:rsid w:val="00021D09"/>
    <w:rsid w:val="00022FAD"/>
    <w:rsid w:val="00023A8A"/>
    <w:rsid w:val="00024DEE"/>
    <w:rsid w:val="00024E80"/>
    <w:rsid w:val="00025117"/>
    <w:rsid w:val="00025F86"/>
    <w:rsid w:val="000269ED"/>
    <w:rsid w:val="00026A71"/>
    <w:rsid w:val="00026F88"/>
    <w:rsid w:val="00027171"/>
    <w:rsid w:val="00027395"/>
    <w:rsid w:val="0003009D"/>
    <w:rsid w:val="000304F3"/>
    <w:rsid w:val="0003065E"/>
    <w:rsid w:val="000309BA"/>
    <w:rsid w:val="00031192"/>
    <w:rsid w:val="000315F0"/>
    <w:rsid w:val="0003242F"/>
    <w:rsid w:val="00032FBA"/>
    <w:rsid w:val="000336EE"/>
    <w:rsid w:val="000337C8"/>
    <w:rsid w:val="00033C5B"/>
    <w:rsid w:val="00035429"/>
    <w:rsid w:val="00035929"/>
    <w:rsid w:val="00035D71"/>
    <w:rsid w:val="0003612D"/>
    <w:rsid w:val="0003645C"/>
    <w:rsid w:val="00036EA2"/>
    <w:rsid w:val="00036FF5"/>
    <w:rsid w:val="00040CD5"/>
    <w:rsid w:val="00041668"/>
    <w:rsid w:val="000418AA"/>
    <w:rsid w:val="00042529"/>
    <w:rsid w:val="00042849"/>
    <w:rsid w:val="00042DEE"/>
    <w:rsid w:val="00043878"/>
    <w:rsid w:val="00043C4E"/>
    <w:rsid w:val="00043EB7"/>
    <w:rsid w:val="00044704"/>
    <w:rsid w:val="00044BA1"/>
    <w:rsid w:val="0004575D"/>
    <w:rsid w:val="00046280"/>
    <w:rsid w:val="00046387"/>
    <w:rsid w:val="000467AD"/>
    <w:rsid w:val="0004716B"/>
    <w:rsid w:val="000475D9"/>
    <w:rsid w:val="00047722"/>
    <w:rsid w:val="000504E4"/>
    <w:rsid w:val="00050C90"/>
    <w:rsid w:val="00050E32"/>
    <w:rsid w:val="00050F41"/>
    <w:rsid w:val="00052E72"/>
    <w:rsid w:val="000536FE"/>
    <w:rsid w:val="0005548D"/>
    <w:rsid w:val="000555E0"/>
    <w:rsid w:val="0005683B"/>
    <w:rsid w:val="000571A0"/>
    <w:rsid w:val="000577E5"/>
    <w:rsid w:val="00057AF5"/>
    <w:rsid w:val="00057CD9"/>
    <w:rsid w:val="00057F72"/>
    <w:rsid w:val="0006019E"/>
    <w:rsid w:val="000612AE"/>
    <w:rsid w:val="00062532"/>
    <w:rsid w:val="0006319E"/>
    <w:rsid w:val="00063F60"/>
    <w:rsid w:val="00064693"/>
    <w:rsid w:val="0006486F"/>
    <w:rsid w:val="00064DF0"/>
    <w:rsid w:val="00065EBD"/>
    <w:rsid w:val="00066067"/>
    <w:rsid w:val="00066077"/>
    <w:rsid w:val="0006655B"/>
    <w:rsid w:val="00066702"/>
    <w:rsid w:val="0006690C"/>
    <w:rsid w:val="00066A3C"/>
    <w:rsid w:val="00066FF8"/>
    <w:rsid w:val="00067907"/>
    <w:rsid w:val="00070380"/>
    <w:rsid w:val="000706EA"/>
    <w:rsid w:val="00070ED2"/>
    <w:rsid w:val="00071051"/>
    <w:rsid w:val="0007190E"/>
    <w:rsid w:val="00071CE5"/>
    <w:rsid w:val="00071ED1"/>
    <w:rsid w:val="00071F2D"/>
    <w:rsid w:val="000722FE"/>
    <w:rsid w:val="0007288E"/>
    <w:rsid w:val="00074011"/>
    <w:rsid w:val="0007422E"/>
    <w:rsid w:val="0007455F"/>
    <w:rsid w:val="00074D3D"/>
    <w:rsid w:val="000756DE"/>
    <w:rsid w:val="00075A92"/>
    <w:rsid w:val="00076267"/>
    <w:rsid w:val="000774E0"/>
    <w:rsid w:val="00077978"/>
    <w:rsid w:val="00077BED"/>
    <w:rsid w:val="0008032C"/>
    <w:rsid w:val="0008036B"/>
    <w:rsid w:val="00081197"/>
    <w:rsid w:val="0008195B"/>
    <w:rsid w:val="00081A45"/>
    <w:rsid w:val="00081C9E"/>
    <w:rsid w:val="000822D4"/>
    <w:rsid w:val="000826BF"/>
    <w:rsid w:val="00082A17"/>
    <w:rsid w:val="00083DC8"/>
    <w:rsid w:val="000840BA"/>
    <w:rsid w:val="00084E4D"/>
    <w:rsid w:val="00084EB7"/>
    <w:rsid w:val="0008544B"/>
    <w:rsid w:val="00085588"/>
    <w:rsid w:val="00085CA8"/>
    <w:rsid w:val="00090C9A"/>
    <w:rsid w:val="00090CE4"/>
    <w:rsid w:val="00091B65"/>
    <w:rsid w:val="00092871"/>
    <w:rsid w:val="00093A11"/>
    <w:rsid w:val="00093A5E"/>
    <w:rsid w:val="00093D91"/>
    <w:rsid w:val="00094016"/>
    <w:rsid w:val="000946D2"/>
    <w:rsid w:val="00095045"/>
    <w:rsid w:val="000951E0"/>
    <w:rsid w:val="00095654"/>
    <w:rsid w:val="0009566A"/>
    <w:rsid w:val="00095FDA"/>
    <w:rsid w:val="000964A1"/>
    <w:rsid w:val="00096C1E"/>
    <w:rsid w:val="0009732B"/>
    <w:rsid w:val="000977C8"/>
    <w:rsid w:val="000A16D6"/>
    <w:rsid w:val="000A17DA"/>
    <w:rsid w:val="000A1A68"/>
    <w:rsid w:val="000A1D55"/>
    <w:rsid w:val="000A29BC"/>
    <w:rsid w:val="000A38BD"/>
    <w:rsid w:val="000A39FE"/>
    <w:rsid w:val="000A3D06"/>
    <w:rsid w:val="000A4944"/>
    <w:rsid w:val="000A4ACD"/>
    <w:rsid w:val="000A4D3F"/>
    <w:rsid w:val="000A5CE8"/>
    <w:rsid w:val="000A5D7D"/>
    <w:rsid w:val="000A6D61"/>
    <w:rsid w:val="000A75A0"/>
    <w:rsid w:val="000B09B4"/>
    <w:rsid w:val="000B0B08"/>
    <w:rsid w:val="000B1B7A"/>
    <w:rsid w:val="000B29D7"/>
    <w:rsid w:val="000B3598"/>
    <w:rsid w:val="000B359E"/>
    <w:rsid w:val="000B3725"/>
    <w:rsid w:val="000B4501"/>
    <w:rsid w:val="000B4651"/>
    <w:rsid w:val="000B48F4"/>
    <w:rsid w:val="000B54B8"/>
    <w:rsid w:val="000B5F28"/>
    <w:rsid w:val="000B734B"/>
    <w:rsid w:val="000B7798"/>
    <w:rsid w:val="000B7948"/>
    <w:rsid w:val="000C067D"/>
    <w:rsid w:val="000C0E0A"/>
    <w:rsid w:val="000C3535"/>
    <w:rsid w:val="000C4429"/>
    <w:rsid w:val="000C5D06"/>
    <w:rsid w:val="000C6207"/>
    <w:rsid w:val="000C6AAE"/>
    <w:rsid w:val="000C7969"/>
    <w:rsid w:val="000C7D05"/>
    <w:rsid w:val="000C7E42"/>
    <w:rsid w:val="000D003D"/>
    <w:rsid w:val="000D07DE"/>
    <w:rsid w:val="000D0DA7"/>
    <w:rsid w:val="000D10E7"/>
    <w:rsid w:val="000D2483"/>
    <w:rsid w:val="000D2DD1"/>
    <w:rsid w:val="000D3005"/>
    <w:rsid w:val="000D53C1"/>
    <w:rsid w:val="000D5DEE"/>
    <w:rsid w:val="000E1247"/>
    <w:rsid w:val="000E15A0"/>
    <w:rsid w:val="000E1B46"/>
    <w:rsid w:val="000E1B62"/>
    <w:rsid w:val="000E253F"/>
    <w:rsid w:val="000E3115"/>
    <w:rsid w:val="000E3646"/>
    <w:rsid w:val="000E3C26"/>
    <w:rsid w:val="000E3CAD"/>
    <w:rsid w:val="000E3E96"/>
    <w:rsid w:val="000E3F89"/>
    <w:rsid w:val="000E41F9"/>
    <w:rsid w:val="000E455E"/>
    <w:rsid w:val="000E47E4"/>
    <w:rsid w:val="000E5478"/>
    <w:rsid w:val="000E580E"/>
    <w:rsid w:val="000E5B17"/>
    <w:rsid w:val="000E6065"/>
    <w:rsid w:val="000E6197"/>
    <w:rsid w:val="000E6E06"/>
    <w:rsid w:val="000F023C"/>
    <w:rsid w:val="000F0FC2"/>
    <w:rsid w:val="000F11E5"/>
    <w:rsid w:val="000F2387"/>
    <w:rsid w:val="000F2E1A"/>
    <w:rsid w:val="000F3129"/>
    <w:rsid w:val="000F31D8"/>
    <w:rsid w:val="000F342A"/>
    <w:rsid w:val="000F3D49"/>
    <w:rsid w:val="000F4081"/>
    <w:rsid w:val="000F4502"/>
    <w:rsid w:val="000F4A90"/>
    <w:rsid w:val="000F6447"/>
    <w:rsid w:val="000F677F"/>
    <w:rsid w:val="000F6C66"/>
    <w:rsid w:val="000F77BE"/>
    <w:rsid w:val="000F77DD"/>
    <w:rsid w:val="000F797D"/>
    <w:rsid w:val="000F7D19"/>
    <w:rsid w:val="00100E48"/>
    <w:rsid w:val="00101AD1"/>
    <w:rsid w:val="00101EF2"/>
    <w:rsid w:val="00102272"/>
    <w:rsid w:val="0010230E"/>
    <w:rsid w:val="00102489"/>
    <w:rsid w:val="00102C8E"/>
    <w:rsid w:val="00102E31"/>
    <w:rsid w:val="0010379E"/>
    <w:rsid w:val="00103F83"/>
    <w:rsid w:val="001041AF"/>
    <w:rsid w:val="0010434E"/>
    <w:rsid w:val="001046E9"/>
    <w:rsid w:val="0010552A"/>
    <w:rsid w:val="0010621E"/>
    <w:rsid w:val="00106923"/>
    <w:rsid w:val="00106CFD"/>
    <w:rsid w:val="00106ED9"/>
    <w:rsid w:val="00106F27"/>
    <w:rsid w:val="00107D51"/>
    <w:rsid w:val="00110328"/>
    <w:rsid w:val="00110A40"/>
    <w:rsid w:val="00110A5B"/>
    <w:rsid w:val="00111059"/>
    <w:rsid w:val="001116D6"/>
    <w:rsid w:val="00111854"/>
    <w:rsid w:val="00112010"/>
    <w:rsid w:val="00112373"/>
    <w:rsid w:val="001127FD"/>
    <w:rsid w:val="001135C4"/>
    <w:rsid w:val="0011469E"/>
    <w:rsid w:val="00116785"/>
    <w:rsid w:val="00116A98"/>
    <w:rsid w:val="00116AF8"/>
    <w:rsid w:val="00116F07"/>
    <w:rsid w:val="00117A43"/>
    <w:rsid w:val="00117D21"/>
    <w:rsid w:val="00117D9E"/>
    <w:rsid w:val="00117E1F"/>
    <w:rsid w:val="00117ECC"/>
    <w:rsid w:val="00120162"/>
    <w:rsid w:val="0012080E"/>
    <w:rsid w:val="00120A57"/>
    <w:rsid w:val="00120CBE"/>
    <w:rsid w:val="001210CA"/>
    <w:rsid w:val="001216EC"/>
    <w:rsid w:val="00121735"/>
    <w:rsid w:val="00122261"/>
    <w:rsid w:val="00123291"/>
    <w:rsid w:val="001233DD"/>
    <w:rsid w:val="001237EF"/>
    <w:rsid w:val="001239B9"/>
    <w:rsid w:val="00123BC5"/>
    <w:rsid w:val="00124051"/>
    <w:rsid w:val="00125D35"/>
    <w:rsid w:val="00126485"/>
    <w:rsid w:val="00126874"/>
    <w:rsid w:val="00126F64"/>
    <w:rsid w:val="001276D8"/>
    <w:rsid w:val="001277BF"/>
    <w:rsid w:val="00130D4B"/>
    <w:rsid w:val="0013109B"/>
    <w:rsid w:val="001310BE"/>
    <w:rsid w:val="001311AB"/>
    <w:rsid w:val="001312D0"/>
    <w:rsid w:val="00132135"/>
    <w:rsid w:val="00133093"/>
    <w:rsid w:val="0013351E"/>
    <w:rsid w:val="00134D9C"/>
    <w:rsid w:val="00135BDA"/>
    <w:rsid w:val="00136E48"/>
    <w:rsid w:val="00137F57"/>
    <w:rsid w:val="001400B7"/>
    <w:rsid w:val="00142330"/>
    <w:rsid w:val="00142C82"/>
    <w:rsid w:val="001438D6"/>
    <w:rsid w:val="00143ED4"/>
    <w:rsid w:val="001445AF"/>
    <w:rsid w:val="00144C4D"/>
    <w:rsid w:val="00144E7A"/>
    <w:rsid w:val="00145BAA"/>
    <w:rsid w:val="00146924"/>
    <w:rsid w:val="001469A4"/>
    <w:rsid w:val="00147278"/>
    <w:rsid w:val="00147768"/>
    <w:rsid w:val="00147AD5"/>
    <w:rsid w:val="00150935"/>
    <w:rsid w:val="00150BF1"/>
    <w:rsid w:val="001518FE"/>
    <w:rsid w:val="00153741"/>
    <w:rsid w:val="00153DAD"/>
    <w:rsid w:val="00154313"/>
    <w:rsid w:val="001545AB"/>
    <w:rsid w:val="00154657"/>
    <w:rsid w:val="00154977"/>
    <w:rsid w:val="00154EE9"/>
    <w:rsid w:val="00155B1F"/>
    <w:rsid w:val="00157CFA"/>
    <w:rsid w:val="00160115"/>
    <w:rsid w:val="001604A6"/>
    <w:rsid w:val="00160DA2"/>
    <w:rsid w:val="00160F1B"/>
    <w:rsid w:val="001610DF"/>
    <w:rsid w:val="001627CA"/>
    <w:rsid w:val="00162F06"/>
    <w:rsid w:val="00163046"/>
    <w:rsid w:val="00163058"/>
    <w:rsid w:val="001630F1"/>
    <w:rsid w:val="00164102"/>
    <w:rsid w:val="0016488B"/>
    <w:rsid w:val="001649CB"/>
    <w:rsid w:val="00165FB8"/>
    <w:rsid w:val="00167B74"/>
    <w:rsid w:val="00167D3A"/>
    <w:rsid w:val="00167D9E"/>
    <w:rsid w:val="00171558"/>
    <w:rsid w:val="00171FF3"/>
    <w:rsid w:val="00172327"/>
    <w:rsid w:val="00174078"/>
    <w:rsid w:val="0017594E"/>
    <w:rsid w:val="00176421"/>
    <w:rsid w:val="001765CE"/>
    <w:rsid w:val="0017676B"/>
    <w:rsid w:val="00176DB4"/>
    <w:rsid w:val="00177197"/>
    <w:rsid w:val="00177521"/>
    <w:rsid w:val="001775D8"/>
    <w:rsid w:val="00177FEC"/>
    <w:rsid w:val="00180FC2"/>
    <w:rsid w:val="00181104"/>
    <w:rsid w:val="0018219D"/>
    <w:rsid w:val="00182A8E"/>
    <w:rsid w:val="00182BC8"/>
    <w:rsid w:val="00182D57"/>
    <w:rsid w:val="00183477"/>
    <w:rsid w:val="001834A2"/>
    <w:rsid w:val="0018375B"/>
    <w:rsid w:val="00183886"/>
    <w:rsid w:val="00183CB1"/>
    <w:rsid w:val="001840DF"/>
    <w:rsid w:val="0018452E"/>
    <w:rsid w:val="00185115"/>
    <w:rsid w:val="001851CE"/>
    <w:rsid w:val="001855CC"/>
    <w:rsid w:val="00186305"/>
    <w:rsid w:val="00187549"/>
    <w:rsid w:val="00187F89"/>
    <w:rsid w:val="00191425"/>
    <w:rsid w:val="00192472"/>
    <w:rsid w:val="0019270A"/>
    <w:rsid w:val="001944C3"/>
    <w:rsid w:val="001958D8"/>
    <w:rsid w:val="001963EA"/>
    <w:rsid w:val="00196638"/>
    <w:rsid w:val="00196651"/>
    <w:rsid w:val="001968AD"/>
    <w:rsid w:val="00197924"/>
    <w:rsid w:val="00197EA1"/>
    <w:rsid w:val="00197EF1"/>
    <w:rsid w:val="001A06B0"/>
    <w:rsid w:val="001A086B"/>
    <w:rsid w:val="001A1800"/>
    <w:rsid w:val="001A26C7"/>
    <w:rsid w:val="001A2855"/>
    <w:rsid w:val="001A3B0F"/>
    <w:rsid w:val="001A3B69"/>
    <w:rsid w:val="001A4132"/>
    <w:rsid w:val="001A494B"/>
    <w:rsid w:val="001A4DD2"/>
    <w:rsid w:val="001A5B05"/>
    <w:rsid w:val="001A62FF"/>
    <w:rsid w:val="001A7450"/>
    <w:rsid w:val="001A7F6B"/>
    <w:rsid w:val="001B07EE"/>
    <w:rsid w:val="001B085C"/>
    <w:rsid w:val="001B115A"/>
    <w:rsid w:val="001B2580"/>
    <w:rsid w:val="001B2E2D"/>
    <w:rsid w:val="001B31AE"/>
    <w:rsid w:val="001B3298"/>
    <w:rsid w:val="001B43A2"/>
    <w:rsid w:val="001B5B16"/>
    <w:rsid w:val="001B60D8"/>
    <w:rsid w:val="001B61CB"/>
    <w:rsid w:val="001B62D8"/>
    <w:rsid w:val="001B7B40"/>
    <w:rsid w:val="001B7CD7"/>
    <w:rsid w:val="001C0634"/>
    <w:rsid w:val="001C1708"/>
    <w:rsid w:val="001C2014"/>
    <w:rsid w:val="001C2068"/>
    <w:rsid w:val="001C29D4"/>
    <w:rsid w:val="001C2A0D"/>
    <w:rsid w:val="001C2C53"/>
    <w:rsid w:val="001C45CB"/>
    <w:rsid w:val="001C4D23"/>
    <w:rsid w:val="001C52FE"/>
    <w:rsid w:val="001C579B"/>
    <w:rsid w:val="001C66A6"/>
    <w:rsid w:val="001C68F3"/>
    <w:rsid w:val="001C6D15"/>
    <w:rsid w:val="001D046B"/>
    <w:rsid w:val="001D09A2"/>
    <w:rsid w:val="001D12CD"/>
    <w:rsid w:val="001D219C"/>
    <w:rsid w:val="001D30C1"/>
    <w:rsid w:val="001D34F6"/>
    <w:rsid w:val="001D3679"/>
    <w:rsid w:val="001D3ADF"/>
    <w:rsid w:val="001D407A"/>
    <w:rsid w:val="001D40F8"/>
    <w:rsid w:val="001D4D5F"/>
    <w:rsid w:val="001D6BA0"/>
    <w:rsid w:val="001D72D6"/>
    <w:rsid w:val="001D7B15"/>
    <w:rsid w:val="001E0253"/>
    <w:rsid w:val="001E0727"/>
    <w:rsid w:val="001E0CF3"/>
    <w:rsid w:val="001E1166"/>
    <w:rsid w:val="001E140D"/>
    <w:rsid w:val="001E17DE"/>
    <w:rsid w:val="001E2255"/>
    <w:rsid w:val="001E2A43"/>
    <w:rsid w:val="001E428B"/>
    <w:rsid w:val="001E4564"/>
    <w:rsid w:val="001E54D7"/>
    <w:rsid w:val="001E59F7"/>
    <w:rsid w:val="001E6918"/>
    <w:rsid w:val="001E731D"/>
    <w:rsid w:val="001E7E56"/>
    <w:rsid w:val="001E7FDD"/>
    <w:rsid w:val="001F0FF1"/>
    <w:rsid w:val="001F16A8"/>
    <w:rsid w:val="001F1D78"/>
    <w:rsid w:val="001F29DB"/>
    <w:rsid w:val="001F2AE7"/>
    <w:rsid w:val="001F33A9"/>
    <w:rsid w:val="001F3A07"/>
    <w:rsid w:val="001F3B0A"/>
    <w:rsid w:val="001F56CE"/>
    <w:rsid w:val="001F6693"/>
    <w:rsid w:val="001F6E8F"/>
    <w:rsid w:val="001F7596"/>
    <w:rsid w:val="001F7AF8"/>
    <w:rsid w:val="001F7D3B"/>
    <w:rsid w:val="00200E75"/>
    <w:rsid w:val="00201CE6"/>
    <w:rsid w:val="002023C0"/>
    <w:rsid w:val="0020264C"/>
    <w:rsid w:val="0020284C"/>
    <w:rsid w:val="00202F8C"/>
    <w:rsid w:val="00204152"/>
    <w:rsid w:val="00205261"/>
    <w:rsid w:val="00205707"/>
    <w:rsid w:val="002059C5"/>
    <w:rsid w:val="0020746F"/>
    <w:rsid w:val="00207BB9"/>
    <w:rsid w:val="002128A0"/>
    <w:rsid w:val="00213C84"/>
    <w:rsid w:val="00214553"/>
    <w:rsid w:val="00215A5B"/>
    <w:rsid w:val="00215A96"/>
    <w:rsid w:val="002170FB"/>
    <w:rsid w:val="0022036A"/>
    <w:rsid w:val="002207C9"/>
    <w:rsid w:val="002212BA"/>
    <w:rsid w:val="00222ADB"/>
    <w:rsid w:val="00222DE0"/>
    <w:rsid w:val="00223770"/>
    <w:rsid w:val="0022433B"/>
    <w:rsid w:val="00224606"/>
    <w:rsid w:val="00224692"/>
    <w:rsid w:val="0022472A"/>
    <w:rsid w:val="00225B15"/>
    <w:rsid w:val="00227010"/>
    <w:rsid w:val="002303D0"/>
    <w:rsid w:val="002313AB"/>
    <w:rsid w:val="002313D9"/>
    <w:rsid w:val="0023375F"/>
    <w:rsid w:val="002337F9"/>
    <w:rsid w:val="00233ED5"/>
    <w:rsid w:val="002342EE"/>
    <w:rsid w:val="00234DB0"/>
    <w:rsid w:val="00234EA8"/>
    <w:rsid w:val="00235636"/>
    <w:rsid w:val="00235680"/>
    <w:rsid w:val="0023652E"/>
    <w:rsid w:val="00236651"/>
    <w:rsid w:val="002369E2"/>
    <w:rsid w:val="00237CC4"/>
    <w:rsid w:val="00237D5A"/>
    <w:rsid w:val="00240615"/>
    <w:rsid w:val="0024127F"/>
    <w:rsid w:val="00241D7B"/>
    <w:rsid w:val="00242224"/>
    <w:rsid w:val="00242632"/>
    <w:rsid w:val="00243DBA"/>
    <w:rsid w:val="00244804"/>
    <w:rsid w:val="00244B58"/>
    <w:rsid w:val="00244B5C"/>
    <w:rsid w:val="002452CD"/>
    <w:rsid w:val="002454FD"/>
    <w:rsid w:val="002455B0"/>
    <w:rsid w:val="0024599F"/>
    <w:rsid w:val="00245A16"/>
    <w:rsid w:val="002475F6"/>
    <w:rsid w:val="00251E10"/>
    <w:rsid w:val="00252EE6"/>
    <w:rsid w:val="0025370A"/>
    <w:rsid w:val="00254AF5"/>
    <w:rsid w:val="00254D54"/>
    <w:rsid w:val="00255412"/>
    <w:rsid w:val="002557FA"/>
    <w:rsid w:val="0025699E"/>
    <w:rsid w:val="00256E38"/>
    <w:rsid w:val="00257A72"/>
    <w:rsid w:val="00257ADE"/>
    <w:rsid w:val="00257D56"/>
    <w:rsid w:val="00257EDE"/>
    <w:rsid w:val="00257F35"/>
    <w:rsid w:val="002615E9"/>
    <w:rsid w:val="00261929"/>
    <w:rsid w:val="0026214F"/>
    <w:rsid w:val="002627C9"/>
    <w:rsid w:val="00262CBF"/>
    <w:rsid w:val="00262EC3"/>
    <w:rsid w:val="00262F62"/>
    <w:rsid w:val="002642D9"/>
    <w:rsid w:val="0026440C"/>
    <w:rsid w:val="0026482D"/>
    <w:rsid w:val="00264B41"/>
    <w:rsid w:val="002654DB"/>
    <w:rsid w:val="002656A3"/>
    <w:rsid w:val="002659E1"/>
    <w:rsid w:val="00265C8A"/>
    <w:rsid w:val="0026680E"/>
    <w:rsid w:val="0026693A"/>
    <w:rsid w:val="002669A3"/>
    <w:rsid w:val="00267A8A"/>
    <w:rsid w:val="00267D2E"/>
    <w:rsid w:val="00270861"/>
    <w:rsid w:val="00270CED"/>
    <w:rsid w:val="00271FBD"/>
    <w:rsid w:val="00274795"/>
    <w:rsid w:val="00274917"/>
    <w:rsid w:val="00275EDF"/>
    <w:rsid w:val="00276E45"/>
    <w:rsid w:val="0028102B"/>
    <w:rsid w:val="002812AF"/>
    <w:rsid w:val="002837E6"/>
    <w:rsid w:val="00283DA1"/>
    <w:rsid w:val="00284706"/>
    <w:rsid w:val="0028524E"/>
    <w:rsid w:val="0028555B"/>
    <w:rsid w:val="002859A0"/>
    <w:rsid w:val="00285D2F"/>
    <w:rsid w:val="0028655B"/>
    <w:rsid w:val="002866C0"/>
    <w:rsid w:val="002867D8"/>
    <w:rsid w:val="00287182"/>
    <w:rsid w:val="002877C3"/>
    <w:rsid w:val="0029140E"/>
    <w:rsid w:val="00291964"/>
    <w:rsid w:val="00291B56"/>
    <w:rsid w:val="00291E9C"/>
    <w:rsid w:val="002931FF"/>
    <w:rsid w:val="00293D3F"/>
    <w:rsid w:val="00293E8D"/>
    <w:rsid w:val="00293F1A"/>
    <w:rsid w:val="00294472"/>
    <w:rsid w:val="002953C3"/>
    <w:rsid w:val="00295EF1"/>
    <w:rsid w:val="00295F79"/>
    <w:rsid w:val="002965A3"/>
    <w:rsid w:val="00296FB4"/>
    <w:rsid w:val="002974B0"/>
    <w:rsid w:val="00297F03"/>
    <w:rsid w:val="002A14EE"/>
    <w:rsid w:val="002A1922"/>
    <w:rsid w:val="002A279C"/>
    <w:rsid w:val="002A2FDB"/>
    <w:rsid w:val="002A393C"/>
    <w:rsid w:val="002A3A9B"/>
    <w:rsid w:val="002A5DCD"/>
    <w:rsid w:val="002A62C2"/>
    <w:rsid w:val="002A74C5"/>
    <w:rsid w:val="002B0023"/>
    <w:rsid w:val="002B0305"/>
    <w:rsid w:val="002B1837"/>
    <w:rsid w:val="002B1892"/>
    <w:rsid w:val="002B1C56"/>
    <w:rsid w:val="002B20A3"/>
    <w:rsid w:val="002B36E9"/>
    <w:rsid w:val="002B39EB"/>
    <w:rsid w:val="002B3A40"/>
    <w:rsid w:val="002B3DA1"/>
    <w:rsid w:val="002B479D"/>
    <w:rsid w:val="002B5B15"/>
    <w:rsid w:val="002B67FF"/>
    <w:rsid w:val="002B7966"/>
    <w:rsid w:val="002B7BEF"/>
    <w:rsid w:val="002B7D60"/>
    <w:rsid w:val="002C0026"/>
    <w:rsid w:val="002C0D7C"/>
    <w:rsid w:val="002C0F3A"/>
    <w:rsid w:val="002C1772"/>
    <w:rsid w:val="002C190B"/>
    <w:rsid w:val="002C1AE6"/>
    <w:rsid w:val="002C21CF"/>
    <w:rsid w:val="002C2254"/>
    <w:rsid w:val="002C2E8D"/>
    <w:rsid w:val="002C3919"/>
    <w:rsid w:val="002C48AD"/>
    <w:rsid w:val="002C4F75"/>
    <w:rsid w:val="002C5DFF"/>
    <w:rsid w:val="002C70A2"/>
    <w:rsid w:val="002C7289"/>
    <w:rsid w:val="002C74DE"/>
    <w:rsid w:val="002D077E"/>
    <w:rsid w:val="002D1262"/>
    <w:rsid w:val="002D19F8"/>
    <w:rsid w:val="002D1A1F"/>
    <w:rsid w:val="002D1EE5"/>
    <w:rsid w:val="002D216E"/>
    <w:rsid w:val="002D2D82"/>
    <w:rsid w:val="002D303E"/>
    <w:rsid w:val="002D3C24"/>
    <w:rsid w:val="002D4305"/>
    <w:rsid w:val="002D5186"/>
    <w:rsid w:val="002D6B62"/>
    <w:rsid w:val="002D6FD5"/>
    <w:rsid w:val="002E01FA"/>
    <w:rsid w:val="002E07AC"/>
    <w:rsid w:val="002E085D"/>
    <w:rsid w:val="002E0CE1"/>
    <w:rsid w:val="002E0EEE"/>
    <w:rsid w:val="002E1731"/>
    <w:rsid w:val="002E2239"/>
    <w:rsid w:val="002E2C74"/>
    <w:rsid w:val="002E3986"/>
    <w:rsid w:val="002E519E"/>
    <w:rsid w:val="002E5228"/>
    <w:rsid w:val="002E5474"/>
    <w:rsid w:val="002E5A25"/>
    <w:rsid w:val="002E68A6"/>
    <w:rsid w:val="002E6D3F"/>
    <w:rsid w:val="002E6E32"/>
    <w:rsid w:val="002E6FCD"/>
    <w:rsid w:val="002E723B"/>
    <w:rsid w:val="002E7469"/>
    <w:rsid w:val="002E7BEC"/>
    <w:rsid w:val="002F08BD"/>
    <w:rsid w:val="002F0BAA"/>
    <w:rsid w:val="002F0BCA"/>
    <w:rsid w:val="002F0FBD"/>
    <w:rsid w:val="002F1A4B"/>
    <w:rsid w:val="002F2557"/>
    <w:rsid w:val="002F3317"/>
    <w:rsid w:val="002F56D1"/>
    <w:rsid w:val="002F634B"/>
    <w:rsid w:val="002F65D4"/>
    <w:rsid w:val="002F690E"/>
    <w:rsid w:val="002F7416"/>
    <w:rsid w:val="002F763A"/>
    <w:rsid w:val="002F7EB9"/>
    <w:rsid w:val="0030044E"/>
    <w:rsid w:val="003004BE"/>
    <w:rsid w:val="003009DD"/>
    <w:rsid w:val="00301091"/>
    <w:rsid w:val="00302BBE"/>
    <w:rsid w:val="00303EF3"/>
    <w:rsid w:val="003042C9"/>
    <w:rsid w:val="0030431B"/>
    <w:rsid w:val="00304454"/>
    <w:rsid w:val="00304492"/>
    <w:rsid w:val="0030514B"/>
    <w:rsid w:val="00305434"/>
    <w:rsid w:val="00305674"/>
    <w:rsid w:val="00306635"/>
    <w:rsid w:val="003068DA"/>
    <w:rsid w:val="003068EF"/>
    <w:rsid w:val="00310995"/>
    <w:rsid w:val="00310AC3"/>
    <w:rsid w:val="00310D60"/>
    <w:rsid w:val="00310EC5"/>
    <w:rsid w:val="003113D2"/>
    <w:rsid w:val="00311A4B"/>
    <w:rsid w:val="0031236B"/>
    <w:rsid w:val="00312AF8"/>
    <w:rsid w:val="0031487D"/>
    <w:rsid w:val="003153B2"/>
    <w:rsid w:val="00315B86"/>
    <w:rsid w:val="00316303"/>
    <w:rsid w:val="003166A9"/>
    <w:rsid w:val="00316C0D"/>
    <w:rsid w:val="003171B3"/>
    <w:rsid w:val="00317B26"/>
    <w:rsid w:val="00320473"/>
    <w:rsid w:val="00320781"/>
    <w:rsid w:val="003211DE"/>
    <w:rsid w:val="00321D82"/>
    <w:rsid w:val="00322038"/>
    <w:rsid w:val="00322BD0"/>
    <w:rsid w:val="00322D38"/>
    <w:rsid w:val="00322E0D"/>
    <w:rsid w:val="00322F6D"/>
    <w:rsid w:val="003232A1"/>
    <w:rsid w:val="003232A2"/>
    <w:rsid w:val="003232DA"/>
    <w:rsid w:val="003238DB"/>
    <w:rsid w:val="00323E63"/>
    <w:rsid w:val="00324281"/>
    <w:rsid w:val="00324915"/>
    <w:rsid w:val="003253FF"/>
    <w:rsid w:val="00325918"/>
    <w:rsid w:val="00325EDF"/>
    <w:rsid w:val="00326117"/>
    <w:rsid w:val="00326624"/>
    <w:rsid w:val="003266AE"/>
    <w:rsid w:val="003269AF"/>
    <w:rsid w:val="00326DF1"/>
    <w:rsid w:val="003276B0"/>
    <w:rsid w:val="003279AA"/>
    <w:rsid w:val="00327F70"/>
    <w:rsid w:val="0033037B"/>
    <w:rsid w:val="00330A93"/>
    <w:rsid w:val="0033103A"/>
    <w:rsid w:val="0033112F"/>
    <w:rsid w:val="00331261"/>
    <w:rsid w:val="00331419"/>
    <w:rsid w:val="0033144E"/>
    <w:rsid w:val="003319B3"/>
    <w:rsid w:val="00332083"/>
    <w:rsid w:val="003339AC"/>
    <w:rsid w:val="00334B65"/>
    <w:rsid w:val="003353F3"/>
    <w:rsid w:val="00335838"/>
    <w:rsid w:val="00335C0A"/>
    <w:rsid w:val="0033687F"/>
    <w:rsid w:val="00337075"/>
    <w:rsid w:val="003370F7"/>
    <w:rsid w:val="00337230"/>
    <w:rsid w:val="003378EA"/>
    <w:rsid w:val="003402CD"/>
    <w:rsid w:val="0034040E"/>
    <w:rsid w:val="00340538"/>
    <w:rsid w:val="00341055"/>
    <w:rsid w:val="00341AE1"/>
    <w:rsid w:val="0034206C"/>
    <w:rsid w:val="00342850"/>
    <w:rsid w:val="00342E4A"/>
    <w:rsid w:val="00342E64"/>
    <w:rsid w:val="00343457"/>
    <w:rsid w:val="003438DC"/>
    <w:rsid w:val="003445E9"/>
    <w:rsid w:val="0034461D"/>
    <w:rsid w:val="00344AD4"/>
    <w:rsid w:val="00344AD8"/>
    <w:rsid w:val="00344EA1"/>
    <w:rsid w:val="00345930"/>
    <w:rsid w:val="00345CC3"/>
    <w:rsid w:val="0034621F"/>
    <w:rsid w:val="003464AD"/>
    <w:rsid w:val="00346E40"/>
    <w:rsid w:val="00347920"/>
    <w:rsid w:val="0034797E"/>
    <w:rsid w:val="00347AF2"/>
    <w:rsid w:val="00347F81"/>
    <w:rsid w:val="00350355"/>
    <w:rsid w:val="00351323"/>
    <w:rsid w:val="00351BCE"/>
    <w:rsid w:val="003525DC"/>
    <w:rsid w:val="003530BA"/>
    <w:rsid w:val="00353713"/>
    <w:rsid w:val="0035385B"/>
    <w:rsid w:val="00353BB2"/>
    <w:rsid w:val="00353E25"/>
    <w:rsid w:val="00354473"/>
    <w:rsid w:val="00354487"/>
    <w:rsid w:val="00355C47"/>
    <w:rsid w:val="00355C6D"/>
    <w:rsid w:val="00355CAB"/>
    <w:rsid w:val="00355D07"/>
    <w:rsid w:val="00356631"/>
    <w:rsid w:val="003575DC"/>
    <w:rsid w:val="00357B59"/>
    <w:rsid w:val="00357D4F"/>
    <w:rsid w:val="003600C1"/>
    <w:rsid w:val="003604DA"/>
    <w:rsid w:val="00360A94"/>
    <w:rsid w:val="00360D53"/>
    <w:rsid w:val="00361283"/>
    <w:rsid w:val="003614F2"/>
    <w:rsid w:val="0036254E"/>
    <w:rsid w:val="00362FE8"/>
    <w:rsid w:val="00363195"/>
    <w:rsid w:val="0036474F"/>
    <w:rsid w:val="00365C20"/>
    <w:rsid w:val="003666D5"/>
    <w:rsid w:val="00366E7F"/>
    <w:rsid w:val="003671E2"/>
    <w:rsid w:val="003700FE"/>
    <w:rsid w:val="003702CD"/>
    <w:rsid w:val="00371119"/>
    <w:rsid w:val="003714AD"/>
    <w:rsid w:val="00371814"/>
    <w:rsid w:val="00372745"/>
    <w:rsid w:val="00372EC2"/>
    <w:rsid w:val="003732B8"/>
    <w:rsid w:val="003733FC"/>
    <w:rsid w:val="00373CFB"/>
    <w:rsid w:val="003741B3"/>
    <w:rsid w:val="00374B5F"/>
    <w:rsid w:val="00374F0D"/>
    <w:rsid w:val="003751C3"/>
    <w:rsid w:val="00375748"/>
    <w:rsid w:val="003757B4"/>
    <w:rsid w:val="00376278"/>
    <w:rsid w:val="003764AD"/>
    <w:rsid w:val="00377416"/>
    <w:rsid w:val="0037746E"/>
    <w:rsid w:val="003804FA"/>
    <w:rsid w:val="00380B53"/>
    <w:rsid w:val="00380EA1"/>
    <w:rsid w:val="003810DD"/>
    <w:rsid w:val="00382096"/>
    <w:rsid w:val="0038237F"/>
    <w:rsid w:val="00382566"/>
    <w:rsid w:val="00382FB8"/>
    <w:rsid w:val="003846FA"/>
    <w:rsid w:val="00384761"/>
    <w:rsid w:val="00384BF6"/>
    <w:rsid w:val="0038522F"/>
    <w:rsid w:val="003859F0"/>
    <w:rsid w:val="003860EF"/>
    <w:rsid w:val="003861F4"/>
    <w:rsid w:val="0038625F"/>
    <w:rsid w:val="00387110"/>
    <w:rsid w:val="00387411"/>
    <w:rsid w:val="00387503"/>
    <w:rsid w:val="0038781A"/>
    <w:rsid w:val="003903AB"/>
    <w:rsid w:val="003909FD"/>
    <w:rsid w:val="003918B3"/>
    <w:rsid w:val="00391E64"/>
    <w:rsid w:val="0039204E"/>
    <w:rsid w:val="00393995"/>
    <w:rsid w:val="00394A7E"/>
    <w:rsid w:val="003964DE"/>
    <w:rsid w:val="003966F8"/>
    <w:rsid w:val="00396B6E"/>
    <w:rsid w:val="00396E24"/>
    <w:rsid w:val="00397055"/>
    <w:rsid w:val="003979A1"/>
    <w:rsid w:val="00397F83"/>
    <w:rsid w:val="003A0624"/>
    <w:rsid w:val="003A0F0E"/>
    <w:rsid w:val="003A14CB"/>
    <w:rsid w:val="003A198B"/>
    <w:rsid w:val="003A200B"/>
    <w:rsid w:val="003A377F"/>
    <w:rsid w:val="003A3A17"/>
    <w:rsid w:val="003A4220"/>
    <w:rsid w:val="003A49B4"/>
    <w:rsid w:val="003A4F54"/>
    <w:rsid w:val="003A5226"/>
    <w:rsid w:val="003A61A7"/>
    <w:rsid w:val="003A6313"/>
    <w:rsid w:val="003A6AD9"/>
    <w:rsid w:val="003A785D"/>
    <w:rsid w:val="003A7B0B"/>
    <w:rsid w:val="003A7C7A"/>
    <w:rsid w:val="003B0273"/>
    <w:rsid w:val="003B08C9"/>
    <w:rsid w:val="003B0A66"/>
    <w:rsid w:val="003B1675"/>
    <w:rsid w:val="003B2267"/>
    <w:rsid w:val="003B32B3"/>
    <w:rsid w:val="003B3E11"/>
    <w:rsid w:val="003B47CF"/>
    <w:rsid w:val="003B4857"/>
    <w:rsid w:val="003B5270"/>
    <w:rsid w:val="003B584D"/>
    <w:rsid w:val="003B59A2"/>
    <w:rsid w:val="003B7E03"/>
    <w:rsid w:val="003B7F43"/>
    <w:rsid w:val="003C14B3"/>
    <w:rsid w:val="003C22EC"/>
    <w:rsid w:val="003C3154"/>
    <w:rsid w:val="003C3ED4"/>
    <w:rsid w:val="003C3F8C"/>
    <w:rsid w:val="003C4DDC"/>
    <w:rsid w:val="003C4DE6"/>
    <w:rsid w:val="003C6709"/>
    <w:rsid w:val="003C7156"/>
    <w:rsid w:val="003C76DC"/>
    <w:rsid w:val="003D0126"/>
    <w:rsid w:val="003D0902"/>
    <w:rsid w:val="003D0B59"/>
    <w:rsid w:val="003D0BEA"/>
    <w:rsid w:val="003D1503"/>
    <w:rsid w:val="003D15C0"/>
    <w:rsid w:val="003D28C0"/>
    <w:rsid w:val="003D3114"/>
    <w:rsid w:val="003D34CA"/>
    <w:rsid w:val="003D4338"/>
    <w:rsid w:val="003D46A6"/>
    <w:rsid w:val="003D48EF"/>
    <w:rsid w:val="003D4A83"/>
    <w:rsid w:val="003D518E"/>
    <w:rsid w:val="003D5A81"/>
    <w:rsid w:val="003D60B9"/>
    <w:rsid w:val="003D65FB"/>
    <w:rsid w:val="003D6893"/>
    <w:rsid w:val="003D70F8"/>
    <w:rsid w:val="003D78EB"/>
    <w:rsid w:val="003E0D1A"/>
    <w:rsid w:val="003E20CD"/>
    <w:rsid w:val="003E270F"/>
    <w:rsid w:val="003E2A04"/>
    <w:rsid w:val="003E2B30"/>
    <w:rsid w:val="003E34C3"/>
    <w:rsid w:val="003E3BD3"/>
    <w:rsid w:val="003E4866"/>
    <w:rsid w:val="003E498F"/>
    <w:rsid w:val="003E4FF6"/>
    <w:rsid w:val="003E505B"/>
    <w:rsid w:val="003E5BA0"/>
    <w:rsid w:val="003F0628"/>
    <w:rsid w:val="003F0D9F"/>
    <w:rsid w:val="003F1876"/>
    <w:rsid w:val="003F2BE6"/>
    <w:rsid w:val="003F35D5"/>
    <w:rsid w:val="003F36A1"/>
    <w:rsid w:val="003F4063"/>
    <w:rsid w:val="003F5BA3"/>
    <w:rsid w:val="003F5E09"/>
    <w:rsid w:val="003F61E9"/>
    <w:rsid w:val="003F69E7"/>
    <w:rsid w:val="003F6BC2"/>
    <w:rsid w:val="003F76D5"/>
    <w:rsid w:val="003F7C70"/>
    <w:rsid w:val="00400817"/>
    <w:rsid w:val="00400B78"/>
    <w:rsid w:val="0040130C"/>
    <w:rsid w:val="00402521"/>
    <w:rsid w:val="0040320B"/>
    <w:rsid w:val="004051A7"/>
    <w:rsid w:val="00405912"/>
    <w:rsid w:val="00405D12"/>
    <w:rsid w:val="004060D3"/>
    <w:rsid w:val="004064AB"/>
    <w:rsid w:val="00406F4A"/>
    <w:rsid w:val="0040717A"/>
    <w:rsid w:val="00407F12"/>
    <w:rsid w:val="00410312"/>
    <w:rsid w:val="00410AAF"/>
    <w:rsid w:val="00410C5D"/>
    <w:rsid w:val="004112DD"/>
    <w:rsid w:val="004132A1"/>
    <w:rsid w:val="00413ADC"/>
    <w:rsid w:val="00414045"/>
    <w:rsid w:val="00414340"/>
    <w:rsid w:val="00414384"/>
    <w:rsid w:val="0041479A"/>
    <w:rsid w:val="0041479C"/>
    <w:rsid w:val="00415074"/>
    <w:rsid w:val="004157AE"/>
    <w:rsid w:val="00415D4C"/>
    <w:rsid w:val="00415E8B"/>
    <w:rsid w:val="00415F42"/>
    <w:rsid w:val="00415FDA"/>
    <w:rsid w:val="00417258"/>
    <w:rsid w:val="004177ED"/>
    <w:rsid w:val="00417A9D"/>
    <w:rsid w:val="00417CFE"/>
    <w:rsid w:val="00417E02"/>
    <w:rsid w:val="00420112"/>
    <w:rsid w:val="00420FA4"/>
    <w:rsid w:val="004213B3"/>
    <w:rsid w:val="00422563"/>
    <w:rsid w:val="00422C5D"/>
    <w:rsid w:val="00422CDA"/>
    <w:rsid w:val="00423188"/>
    <w:rsid w:val="0042394A"/>
    <w:rsid w:val="00423C4B"/>
    <w:rsid w:val="004240DA"/>
    <w:rsid w:val="00424FD9"/>
    <w:rsid w:val="0042586A"/>
    <w:rsid w:val="00425B95"/>
    <w:rsid w:val="00426949"/>
    <w:rsid w:val="00427664"/>
    <w:rsid w:val="004309C3"/>
    <w:rsid w:val="004310C9"/>
    <w:rsid w:val="004315B8"/>
    <w:rsid w:val="00431A63"/>
    <w:rsid w:val="00431F3B"/>
    <w:rsid w:val="00433402"/>
    <w:rsid w:val="00433562"/>
    <w:rsid w:val="00433B80"/>
    <w:rsid w:val="00434177"/>
    <w:rsid w:val="00434297"/>
    <w:rsid w:val="00434754"/>
    <w:rsid w:val="00434D74"/>
    <w:rsid w:val="00437577"/>
    <w:rsid w:val="004375C9"/>
    <w:rsid w:val="00437C6F"/>
    <w:rsid w:val="00437EBA"/>
    <w:rsid w:val="004402F1"/>
    <w:rsid w:val="00440349"/>
    <w:rsid w:val="00440EC8"/>
    <w:rsid w:val="00442574"/>
    <w:rsid w:val="0044268B"/>
    <w:rsid w:val="00442E8B"/>
    <w:rsid w:val="00443CC9"/>
    <w:rsid w:val="00443E51"/>
    <w:rsid w:val="004443C4"/>
    <w:rsid w:val="004451B7"/>
    <w:rsid w:val="004470B1"/>
    <w:rsid w:val="00447C43"/>
    <w:rsid w:val="00447EE5"/>
    <w:rsid w:val="00450111"/>
    <w:rsid w:val="004507A8"/>
    <w:rsid w:val="00450B57"/>
    <w:rsid w:val="00450BFC"/>
    <w:rsid w:val="00451141"/>
    <w:rsid w:val="00451553"/>
    <w:rsid w:val="00451977"/>
    <w:rsid w:val="00451B1C"/>
    <w:rsid w:val="00451CFA"/>
    <w:rsid w:val="004528CA"/>
    <w:rsid w:val="00453A13"/>
    <w:rsid w:val="004541AA"/>
    <w:rsid w:val="00454522"/>
    <w:rsid w:val="00454781"/>
    <w:rsid w:val="004548EC"/>
    <w:rsid w:val="004553E8"/>
    <w:rsid w:val="0045602D"/>
    <w:rsid w:val="00456934"/>
    <w:rsid w:val="004576A3"/>
    <w:rsid w:val="00457AB5"/>
    <w:rsid w:val="004607A7"/>
    <w:rsid w:val="00460E72"/>
    <w:rsid w:val="004615AC"/>
    <w:rsid w:val="00461B3F"/>
    <w:rsid w:val="00461D9F"/>
    <w:rsid w:val="0046208E"/>
    <w:rsid w:val="0046224A"/>
    <w:rsid w:val="00462495"/>
    <w:rsid w:val="00462C94"/>
    <w:rsid w:val="00464116"/>
    <w:rsid w:val="0046425E"/>
    <w:rsid w:val="004642ED"/>
    <w:rsid w:val="00464385"/>
    <w:rsid w:val="00464F9E"/>
    <w:rsid w:val="004655C7"/>
    <w:rsid w:val="00467C05"/>
    <w:rsid w:val="00467C4A"/>
    <w:rsid w:val="004715A0"/>
    <w:rsid w:val="00471C2C"/>
    <w:rsid w:val="00471D3B"/>
    <w:rsid w:val="004736D7"/>
    <w:rsid w:val="00473F7B"/>
    <w:rsid w:val="00475398"/>
    <w:rsid w:val="00475805"/>
    <w:rsid w:val="00475EFB"/>
    <w:rsid w:val="004765EA"/>
    <w:rsid w:val="00477263"/>
    <w:rsid w:val="004774AA"/>
    <w:rsid w:val="004777AA"/>
    <w:rsid w:val="00477989"/>
    <w:rsid w:val="0048054C"/>
    <w:rsid w:val="00480F10"/>
    <w:rsid w:val="004810BD"/>
    <w:rsid w:val="00481B2E"/>
    <w:rsid w:val="00482E9B"/>
    <w:rsid w:val="00482F73"/>
    <w:rsid w:val="00484720"/>
    <w:rsid w:val="0048482A"/>
    <w:rsid w:val="0048591F"/>
    <w:rsid w:val="004865AD"/>
    <w:rsid w:val="0048673C"/>
    <w:rsid w:val="00487319"/>
    <w:rsid w:val="004900C3"/>
    <w:rsid w:val="00490555"/>
    <w:rsid w:val="004909F5"/>
    <w:rsid w:val="00490BAD"/>
    <w:rsid w:val="00490EA0"/>
    <w:rsid w:val="004911F1"/>
    <w:rsid w:val="00491D5E"/>
    <w:rsid w:val="0049205C"/>
    <w:rsid w:val="00492144"/>
    <w:rsid w:val="004923CC"/>
    <w:rsid w:val="004924B9"/>
    <w:rsid w:val="0049277B"/>
    <w:rsid w:val="00492854"/>
    <w:rsid w:val="00492EE5"/>
    <w:rsid w:val="00493F5D"/>
    <w:rsid w:val="00493F72"/>
    <w:rsid w:val="004945DE"/>
    <w:rsid w:val="00496C4F"/>
    <w:rsid w:val="00496DA5"/>
    <w:rsid w:val="00497047"/>
    <w:rsid w:val="004A07FD"/>
    <w:rsid w:val="004A1554"/>
    <w:rsid w:val="004A1616"/>
    <w:rsid w:val="004A1FB2"/>
    <w:rsid w:val="004A23A4"/>
    <w:rsid w:val="004A251F"/>
    <w:rsid w:val="004A2A27"/>
    <w:rsid w:val="004A2B95"/>
    <w:rsid w:val="004A372E"/>
    <w:rsid w:val="004A3E0B"/>
    <w:rsid w:val="004A419D"/>
    <w:rsid w:val="004A43E9"/>
    <w:rsid w:val="004A543E"/>
    <w:rsid w:val="004A56AA"/>
    <w:rsid w:val="004A5B13"/>
    <w:rsid w:val="004A5C0A"/>
    <w:rsid w:val="004A6139"/>
    <w:rsid w:val="004A6F3B"/>
    <w:rsid w:val="004A758A"/>
    <w:rsid w:val="004A7BC4"/>
    <w:rsid w:val="004A7E93"/>
    <w:rsid w:val="004B0C22"/>
    <w:rsid w:val="004B116B"/>
    <w:rsid w:val="004B131C"/>
    <w:rsid w:val="004B1CDA"/>
    <w:rsid w:val="004B40CD"/>
    <w:rsid w:val="004B4383"/>
    <w:rsid w:val="004B5671"/>
    <w:rsid w:val="004B5831"/>
    <w:rsid w:val="004B5994"/>
    <w:rsid w:val="004B5AC2"/>
    <w:rsid w:val="004B5F44"/>
    <w:rsid w:val="004B6948"/>
    <w:rsid w:val="004B7CCF"/>
    <w:rsid w:val="004C0239"/>
    <w:rsid w:val="004C0CE2"/>
    <w:rsid w:val="004C0D4B"/>
    <w:rsid w:val="004C0DB3"/>
    <w:rsid w:val="004C18B4"/>
    <w:rsid w:val="004C1D9D"/>
    <w:rsid w:val="004C1ECF"/>
    <w:rsid w:val="004C34A3"/>
    <w:rsid w:val="004C45F9"/>
    <w:rsid w:val="004C587A"/>
    <w:rsid w:val="004C6388"/>
    <w:rsid w:val="004C70BA"/>
    <w:rsid w:val="004C710D"/>
    <w:rsid w:val="004C74E3"/>
    <w:rsid w:val="004C7B5A"/>
    <w:rsid w:val="004C7C59"/>
    <w:rsid w:val="004C7DAD"/>
    <w:rsid w:val="004D104E"/>
    <w:rsid w:val="004D17BB"/>
    <w:rsid w:val="004D1A50"/>
    <w:rsid w:val="004D305B"/>
    <w:rsid w:val="004D3206"/>
    <w:rsid w:val="004D3698"/>
    <w:rsid w:val="004D3D5D"/>
    <w:rsid w:val="004D45D4"/>
    <w:rsid w:val="004D68D2"/>
    <w:rsid w:val="004D7189"/>
    <w:rsid w:val="004D73C9"/>
    <w:rsid w:val="004E08E0"/>
    <w:rsid w:val="004E0CCE"/>
    <w:rsid w:val="004E20B8"/>
    <w:rsid w:val="004E20FA"/>
    <w:rsid w:val="004E2C42"/>
    <w:rsid w:val="004E346C"/>
    <w:rsid w:val="004E3B73"/>
    <w:rsid w:val="004E3FDF"/>
    <w:rsid w:val="004E49C2"/>
    <w:rsid w:val="004E4E62"/>
    <w:rsid w:val="004E56B1"/>
    <w:rsid w:val="004E65B7"/>
    <w:rsid w:val="004E69DA"/>
    <w:rsid w:val="004E6B58"/>
    <w:rsid w:val="004E7B10"/>
    <w:rsid w:val="004E7E34"/>
    <w:rsid w:val="004F0DC5"/>
    <w:rsid w:val="004F157E"/>
    <w:rsid w:val="004F184E"/>
    <w:rsid w:val="004F1FE1"/>
    <w:rsid w:val="004F223E"/>
    <w:rsid w:val="004F23F1"/>
    <w:rsid w:val="004F3428"/>
    <w:rsid w:val="004F3CC2"/>
    <w:rsid w:val="004F4876"/>
    <w:rsid w:val="004F5283"/>
    <w:rsid w:val="004F74D7"/>
    <w:rsid w:val="004F7C77"/>
    <w:rsid w:val="004F7CC6"/>
    <w:rsid w:val="005001C9"/>
    <w:rsid w:val="00500E6B"/>
    <w:rsid w:val="00501259"/>
    <w:rsid w:val="00501706"/>
    <w:rsid w:val="00502569"/>
    <w:rsid w:val="005031E9"/>
    <w:rsid w:val="00503714"/>
    <w:rsid w:val="00505155"/>
    <w:rsid w:val="00505D87"/>
    <w:rsid w:val="00510B7E"/>
    <w:rsid w:val="005111AE"/>
    <w:rsid w:val="00511399"/>
    <w:rsid w:val="005118ED"/>
    <w:rsid w:val="00511BF8"/>
    <w:rsid w:val="00512F71"/>
    <w:rsid w:val="00512FDB"/>
    <w:rsid w:val="00513400"/>
    <w:rsid w:val="0051367A"/>
    <w:rsid w:val="005142CD"/>
    <w:rsid w:val="005149C6"/>
    <w:rsid w:val="00514E4A"/>
    <w:rsid w:val="00515925"/>
    <w:rsid w:val="00515A66"/>
    <w:rsid w:val="00515BF8"/>
    <w:rsid w:val="00517F94"/>
    <w:rsid w:val="00520092"/>
    <w:rsid w:val="005209B3"/>
    <w:rsid w:val="005227E0"/>
    <w:rsid w:val="00522E02"/>
    <w:rsid w:val="00522FB0"/>
    <w:rsid w:val="0052306D"/>
    <w:rsid w:val="005232AD"/>
    <w:rsid w:val="00523548"/>
    <w:rsid w:val="00523AE1"/>
    <w:rsid w:val="00523D5B"/>
    <w:rsid w:val="005251D3"/>
    <w:rsid w:val="00526337"/>
    <w:rsid w:val="00526D45"/>
    <w:rsid w:val="00526F71"/>
    <w:rsid w:val="00527B58"/>
    <w:rsid w:val="00527BE3"/>
    <w:rsid w:val="00527C5E"/>
    <w:rsid w:val="00527C62"/>
    <w:rsid w:val="00527D29"/>
    <w:rsid w:val="00530E64"/>
    <w:rsid w:val="00531606"/>
    <w:rsid w:val="00531C40"/>
    <w:rsid w:val="00532AF0"/>
    <w:rsid w:val="00532B80"/>
    <w:rsid w:val="00532DD9"/>
    <w:rsid w:val="00532E8B"/>
    <w:rsid w:val="00533B29"/>
    <w:rsid w:val="00533DEF"/>
    <w:rsid w:val="00535341"/>
    <w:rsid w:val="005357DB"/>
    <w:rsid w:val="00535C84"/>
    <w:rsid w:val="005360A7"/>
    <w:rsid w:val="005360F0"/>
    <w:rsid w:val="005363E1"/>
    <w:rsid w:val="00536483"/>
    <w:rsid w:val="0053662E"/>
    <w:rsid w:val="00536CFF"/>
    <w:rsid w:val="00536D10"/>
    <w:rsid w:val="00537402"/>
    <w:rsid w:val="00537C9F"/>
    <w:rsid w:val="00540E67"/>
    <w:rsid w:val="00540FC8"/>
    <w:rsid w:val="00541393"/>
    <w:rsid w:val="005417DA"/>
    <w:rsid w:val="005422BE"/>
    <w:rsid w:val="00542453"/>
    <w:rsid w:val="00542D49"/>
    <w:rsid w:val="0054358A"/>
    <w:rsid w:val="00543B5F"/>
    <w:rsid w:val="00543B61"/>
    <w:rsid w:val="00544A32"/>
    <w:rsid w:val="005456A6"/>
    <w:rsid w:val="00546788"/>
    <w:rsid w:val="00546DA7"/>
    <w:rsid w:val="00550294"/>
    <w:rsid w:val="005503CA"/>
    <w:rsid w:val="0055044A"/>
    <w:rsid w:val="005509CC"/>
    <w:rsid w:val="005511CF"/>
    <w:rsid w:val="005514B4"/>
    <w:rsid w:val="00551605"/>
    <w:rsid w:val="00552EC0"/>
    <w:rsid w:val="0055367F"/>
    <w:rsid w:val="005538FF"/>
    <w:rsid w:val="005549C7"/>
    <w:rsid w:val="0056018A"/>
    <w:rsid w:val="00561780"/>
    <w:rsid w:val="005619B6"/>
    <w:rsid w:val="0056236E"/>
    <w:rsid w:val="00562AB9"/>
    <w:rsid w:val="005637F9"/>
    <w:rsid w:val="005638C2"/>
    <w:rsid w:val="00563A4B"/>
    <w:rsid w:val="005656F1"/>
    <w:rsid w:val="005657BA"/>
    <w:rsid w:val="005657C2"/>
    <w:rsid w:val="005668FB"/>
    <w:rsid w:val="00566B5C"/>
    <w:rsid w:val="00567208"/>
    <w:rsid w:val="0056746D"/>
    <w:rsid w:val="005677AC"/>
    <w:rsid w:val="00567F71"/>
    <w:rsid w:val="005700F5"/>
    <w:rsid w:val="00570CAB"/>
    <w:rsid w:val="0057108F"/>
    <w:rsid w:val="0057194A"/>
    <w:rsid w:val="00571995"/>
    <w:rsid w:val="00571C5D"/>
    <w:rsid w:val="005720B9"/>
    <w:rsid w:val="005723EF"/>
    <w:rsid w:val="00572639"/>
    <w:rsid w:val="005728B6"/>
    <w:rsid w:val="00573C3D"/>
    <w:rsid w:val="00574FFA"/>
    <w:rsid w:val="005751E3"/>
    <w:rsid w:val="00575974"/>
    <w:rsid w:val="00575B0A"/>
    <w:rsid w:val="00575B10"/>
    <w:rsid w:val="0057600B"/>
    <w:rsid w:val="005762EF"/>
    <w:rsid w:val="0057695C"/>
    <w:rsid w:val="00576A4F"/>
    <w:rsid w:val="00577307"/>
    <w:rsid w:val="00577651"/>
    <w:rsid w:val="00577B81"/>
    <w:rsid w:val="00577DA5"/>
    <w:rsid w:val="0058077C"/>
    <w:rsid w:val="00580B17"/>
    <w:rsid w:val="00581519"/>
    <w:rsid w:val="00581566"/>
    <w:rsid w:val="0058179B"/>
    <w:rsid w:val="005829B3"/>
    <w:rsid w:val="00582A4F"/>
    <w:rsid w:val="00583660"/>
    <w:rsid w:val="00583867"/>
    <w:rsid w:val="00583E2E"/>
    <w:rsid w:val="005842E1"/>
    <w:rsid w:val="005846D5"/>
    <w:rsid w:val="00584D28"/>
    <w:rsid w:val="005858F1"/>
    <w:rsid w:val="00585D96"/>
    <w:rsid w:val="005860C5"/>
    <w:rsid w:val="00586544"/>
    <w:rsid w:val="00586E25"/>
    <w:rsid w:val="0059066A"/>
    <w:rsid w:val="00591C53"/>
    <w:rsid w:val="005937EF"/>
    <w:rsid w:val="0059514E"/>
    <w:rsid w:val="0059638F"/>
    <w:rsid w:val="005964FD"/>
    <w:rsid w:val="005966AA"/>
    <w:rsid w:val="00597394"/>
    <w:rsid w:val="005A0C99"/>
    <w:rsid w:val="005A1086"/>
    <w:rsid w:val="005A16B5"/>
    <w:rsid w:val="005A1FB5"/>
    <w:rsid w:val="005A256D"/>
    <w:rsid w:val="005A2DAD"/>
    <w:rsid w:val="005A34AC"/>
    <w:rsid w:val="005A48B4"/>
    <w:rsid w:val="005A49DD"/>
    <w:rsid w:val="005A61F8"/>
    <w:rsid w:val="005A66CF"/>
    <w:rsid w:val="005A6A55"/>
    <w:rsid w:val="005A6AEA"/>
    <w:rsid w:val="005A7906"/>
    <w:rsid w:val="005A7B6E"/>
    <w:rsid w:val="005B00B0"/>
    <w:rsid w:val="005B0F19"/>
    <w:rsid w:val="005B1201"/>
    <w:rsid w:val="005B164F"/>
    <w:rsid w:val="005B1FBF"/>
    <w:rsid w:val="005B222A"/>
    <w:rsid w:val="005B245A"/>
    <w:rsid w:val="005B2804"/>
    <w:rsid w:val="005B2CFF"/>
    <w:rsid w:val="005B2F85"/>
    <w:rsid w:val="005B4686"/>
    <w:rsid w:val="005B530F"/>
    <w:rsid w:val="005B5493"/>
    <w:rsid w:val="005B59D8"/>
    <w:rsid w:val="005B59DB"/>
    <w:rsid w:val="005B5E4B"/>
    <w:rsid w:val="005B6E10"/>
    <w:rsid w:val="005B7111"/>
    <w:rsid w:val="005C057B"/>
    <w:rsid w:val="005C1C08"/>
    <w:rsid w:val="005C1C57"/>
    <w:rsid w:val="005C1D38"/>
    <w:rsid w:val="005C2EE5"/>
    <w:rsid w:val="005C2FAE"/>
    <w:rsid w:val="005C32A3"/>
    <w:rsid w:val="005C3689"/>
    <w:rsid w:val="005C3958"/>
    <w:rsid w:val="005C396F"/>
    <w:rsid w:val="005C430E"/>
    <w:rsid w:val="005C5505"/>
    <w:rsid w:val="005C55D5"/>
    <w:rsid w:val="005C5BAE"/>
    <w:rsid w:val="005C5F06"/>
    <w:rsid w:val="005C6153"/>
    <w:rsid w:val="005C61BA"/>
    <w:rsid w:val="005C628D"/>
    <w:rsid w:val="005C6F3B"/>
    <w:rsid w:val="005C734A"/>
    <w:rsid w:val="005D00D3"/>
    <w:rsid w:val="005D1754"/>
    <w:rsid w:val="005D18D7"/>
    <w:rsid w:val="005D1AA2"/>
    <w:rsid w:val="005D31E1"/>
    <w:rsid w:val="005D3651"/>
    <w:rsid w:val="005D3C48"/>
    <w:rsid w:val="005D4325"/>
    <w:rsid w:val="005D43AE"/>
    <w:rsid w:val="005D4A75"/>
    <w:rsid w:val="005D5DF0"/>
    <w:rsid w:val="005D6B27"/>
    <w:rsid w:val="005D706D"/>
    <w:rsid w:val="005D7926"/>
    <w:rsid w:val="005E1779"/>
    <w:rsid w:val="005E1E3D"/>
    <w:rsid w:val="005E27E8"/>
    <w:rsid w:val="005E2B35"/>
    <w:rsid w:val="005E33FA"/>
    <w:rsid w:val="005E3753"/>
    <w:rsid w:val="005E37D9"/>
    <w:rsid w:val="005E38A4"/>
    <w:rsid w:val="005E428F"/>
    <w:rsid w:val="005E43DC"/>
    <w:rsid w:val="005E4B77"/>
    <w:rsid w:val="005E4CBD"/>
    <w:rsid w:val="005E4E73"/>
    <w:rsid w:val="005E5AC0"/>
    <w:rsid w:val="005E7586"/>
    <w:rsid w:val="005E7E42"/>
    <w:rsid w:val="005F00E5"/>
    <w:rsid w:val="005F0686"/>
    <w:rsid w:val="005F0898"/>
    <w:rsid w:val="005F2051"/>
    <w:rsid w:val="005F3F5E"/>
    <w:rsid w:val="005F445B"/>
    <w:rsid w:val="005F4804"/>
    <w:rsid w:val="005F5491"/>
    <w:rsid w:val="005F551A"/>
    <w:rsid w:val="005F563F"/>
    <w:rsid w:val="005F5B05"/>
    <w:rsid w:val="005F6E16"/>
    <w:rsid w:val="005F70CB"/>
    <w:rsid w:val="005F7192"/>
    <w:rsid w:val="005F7357"/>
    <w:rsid w:val="0060023E"/>
    <w:rsid w:val="0060070B"/>
    <w:rsid w:val="00600792"/>
    <w:rsid w:val="00600823"/>
    <w:rsid w:val="00600D66"/>
    <w:rsid w:val="00601B5E"/>
    <w:rsid w:val="00603EA2"/>
    <w:rsid w:val="00603F7A"/>
    <w:rsid w:val="00604092"/>
    <w:rsid w:val="00604B3D"/>
    <w:rsid w:val="00605989"/>
    <w:rsid w:val="00605E79"/>
    <w:rsid w:val="00606549"/>
    <w:rsid w:val="006067DD"/>
    <w:rsid w:val="00607718"/>
    <w:rsid w:val="00607E8B"/>
    <w:rsid w:val="00610565"/>
    <w:rsid w:val="0061282D"/>
    <w:rsid w:val="0061288E"/>
    <w:rsid w:val="00612F1E"/>
    <w:rsid w:val="006136EA"/>
    <w:rsid w:val="00613C18"/>
    <w:rsid w:val="00613D66"/>
    <w:rsid w:val="00615251"/>
    <w:rsid w:val="00615C0B"/>
    <w:rsid w:val="00615D88"/>
    <w:rsid w:val="00616056"/>
    <w:rsid w:val="006167E1"/>
    <w:rsid w:val="00616FD6"/>
    <w:rsid w:val="006207B1"/>
    <w:rsid w:val="00620850"/>
    <w:rsid w:val="00621A5E"/>
    <w:rsid w:val="00621B08"/>
    <w:rsid w:val="00621E8F"/>
    <w:rsid w:val="00622426"/>
    <w:rsid w:val="00622578"/>
    <w:rsid w:val="006225DC"/>
    <w:rsid w:val="00622E2B"/>
    <w:rsid w:val="00623072"/>
    <w:rsid w:val="006237E2"/>
    <w:rsid w:val="00623AFB"/>
    <w:rsid w:val="0062421C"/>
    <w:rsid w:val="00625002"/>
    <w:rsid w:val="00627C97"/>
    <w:rsid w:val="00631A84"/>
    <w:rsid w:val="006330B1"/>
    <w:rsid w:val="00633973"/>
    <w:rsid w:val="00635984"/>
    <w:rsid w:val="00636B0A"/>
    <w:rsid w:val="00636D14"/>
    <w:rsid w:val="00637243"/>
    <w:rsid w:val="00637867"/>
    <w:rsid w:val="00637D1D"/>
    <w:rsid w:val="0064003D"/>
    <w:rsid w:val="00641094"/>
    <w:rsid w:val="00641E8E"/>
    <w:rsid w:val="00644425"/>
    <w:rsid w:val="00646735"/>
    <w:rsid w:val="00646874"/>
    <w:rsid w:val="00646B7C"/>
    <w:rsid w:val="00646BCA"/>
    <w:rsid w:val="006477D9"/>
    <w:rsid w:val="00647D23"/>
    <w:rsid w:val="0065009C"/>
    <w:rsid w:val="0065082A"/>
    <w:rsid w:val="00650F31"/>
    <w:rsid w:val="006510A0"/>
    <w:rsid w:val="006519E0"/>
    <w:rsid w:val="00651EEC"/>
    <w:rsid w:val="006528DE"/>
    <w:rsid w:val="00653A16"/>
    <w:rsid w:val="00653B00"/>
    <w:rsid w:val="00653E6A"/>
    <w:rsid w:val="00654294"/>
    <w:rsid w:val="00654D36"/>
    <w:rsid w:val="00654E90"/>
    <w:rsid w:val="006551B3"/>
    <w:rsid w:val="00655BC5"/>
    <w:rsid w:val="006564F6"/>
    <w:rsid w:val="006568E5"/>
    <w:rsid w:val="006577F2"/>
    <w:rsid w:val="00657B8D"/>
    <w:rsid w:val="00657E99"/>
    <w:rsid w:val="00660F9A"/>
    <w:rsid w:val="006645A1"/>
    <w:rsid w:val="00664DA6"/>
    <w:rsid w:val="00664F5C"/>
    <w:rsid w:val="00665399"/>
    <w:rsid w:val="00665474"/>
    <w:rsid w:val="006654CF"/>
    <w:rsid w:val="00665690"/>
    <w:rsid w:val="00666199"/>
    <w:rsid w:val="006664EA"/>
    <w:rsid w:val="00666FB2"/>
    <w:rsid w:val="00670263"/>
    <w:rsid w:val="00670342"/>
    <w:rsid w:val="00670934"/>
    <w:rsid w:val="00672247"/>
    <w:rsid w:val="006722EE"/>
    <w:rsid w:val="0067231F"/>
    <w:rsid w:val="0067237A"/>
    <w:rsid w:val="006726F7"/>
    <w:rsid w:val="00673A89"/>
    <w:rsid w:val="00673F63"/>
    <w:rsid w:val="00674338"/>
    <w:rsid w:val="00674650"/>
    <w:rsid w:val="00674B41"/>
    <w:rsid w:val="00675AC7"/>
    <w:rsid w:val="00675D84"/>
    <w:rsid w:val="0067679B"/>
    <w:rsid w:val="0067694A"/>
    <w:rsid w:val="00676A4D"/>
    <w:rsid w:val="0067713A"/>
    <w:rsid w:val="00677925"/>
    <w:rsid w:val="006802DD"/>
    <w:rsid w:val="006807FA"/>
    <w:rsid w:val="00680D47"/>
    <w:rsid w:val="00680F06"/>
    <w:rsid w:val="006813A5"/>
    <w:rsid w:val="006830B1"/>
    <w:rsid w:val="0068483B"/>
    <w:rsid w:val="00684C29"/>
    <w:rsid w:val="0068521A"/>
    <w:rsid w:val="00685D2B"/>
    <w:rsid w:val="00686870"/>
    <w:rsid w:val="00686FD1"/>
    <w:rsid w:val="00687277"/>
    <w:rsid w:val="00687599"/>
    <w:rsid w:val="00690176"/>
    <w:rsid w:val="006903CF"/>
    <w:rsid w:val="00690B29"/>
    <w:rsid w:val="006910D5"/>
    <w:rsid w:val="006915C4"/>
    <w:rsid w:val="006918FC"/>
    <w:rsid w:val="00691F6F"/>
    <w:rsid w:val="00692197"/>
    <w:rsid w:val="00693CAA"/>
    <w:rsid w:val="006942C9"/>
    <w:rsid w:val="00695693"/>
    <w:rsid w:val="00697C15"/>
    <w:rsid w:val="006A1D68"/>
    <w:rsid w:val="006A1E1A"/>
    <w:rsid w:val="006A42C1"/>
    <w:rsid w:val="006A5036"/>
    <w:rsid w:val="006A57D3"/>
    <w:rsid w:val="006A5C63"/>
    <w:rsid w:val="006A5CD4"/>
    <w:rsid w:val="006A6DA3"/>
    <w:rsid w:val="006A7869"/>
    <w:rsid w:val="006A7B69"/>
    <w:rsid w:val="006A7C41"/>
    <w:rsid w:val="006A7E4B"/>
    <w:rsid w:val="006A7EDC"/>
    <w:rsid w:val="006B07BA"/>
    <w:rsid w:val="006B08C9"/>
    <w:rsid w:val="006B0D30"/>
    <w:rsid w:val="006B0E8C"/>
    <w:rsid w:val="006B19E3"/>
    <w:rsid w:val="006B1A13"/>
    <w:rsid w:val="006B1A3C"/>
    <w:rsid w:val="006B2A35"/>
    <w:rsid w:val="006B54A3"/>
    <w:rsid w:val="006B5A68"/>
    <w:rsid w:val="006B6B11"/>
    <w:rsid w:val="006B7123"/>
    <w:rsid w:val="006C02F2"/>
    <w:rsid w:val="006C1159"/>
    <w:rsid w:val="006C3D16"/>
    <w:rsid w:val="006C546C"/>
    <w:rsid w:val="006C56D1"/>
    <w:rsid w:val="006C56D7"/>
    <w:rsid w:val="006C5ABA"/>
    <w:rsid w:val="006C644B"/>
    <w:rsid w:val="006C6AD7"/>
    <w:rsid w:val="006C7223"/>
    <w:rsid w:val="006C7624"/>
    <w:rsid w:val="006D0560"/>
    <w:rsid w:val="006D0850"/>
    <w:rsid w:val="006D0D47"/>
    <w:rsid w:val="006D125A"/>
    <w:rsid w:val="006D194B"/>
    <w:rsid w:val="006D1C59"/>
    <w:rsid w:val="006D1CAA"/>
    <w:rsid w:val="006D292E"/>
    <w:rsid w:val="006D2BF7"/>
    <w:rsid w:val="006D2C97"/>
    <w:rsid w:val="006D2DC6"/>
    <w:rsid w:val="006D3B58"/>
    <w:rsid w:val="006D3CE9"/>
    <w:rsid w:val="006D3ED1"/>
    <w:rsid w:val="006D4227"/>
    <w:rsid w:val="006D518A"/>
    <w:rsid w:val="006D53F3"/>
    <w:rsid w:val="006D5ABD"/>
    <w:rsid w:val="006D5E95"/>
    <w:rsid w:val="006D64A2"/>
    <w:rsid w:val="006D6D47"/>
    <w:rsid w:val="006E1822"/>
    <w:rsid w:val="006E1F11"/>
    <w:rsid w:val="006E21BB"/>
    <w:rsid w:val="006E2FFB"/>
    <w:rsid w:val="006E32DD"/>
    <w:rsid w:val="006E3A85"/>
    <w:rsid w:val="006E3ACC"/>
    <w:rsid w:val="006E42C9"/>
    <w:rsid w:val="006E48F3"/>
    <w:rsid w:val="006E4BCD"/>
    <w:rsid w:val="006E4F56"/>
    <w:rsid w:val="006E6B0A"/>
    <w:rsid w:val="006E70DE"/>
    <w:rsid w:val="006E7413"/>
    <w:rsid w:val="006F0486"/>
    <w:rsid w:val="006F0C43"/>
    <w:rsid w:val="006F13EF"/>
    <w:rsid w:val="006F17B7"/>
    <w:rsid w:val="006F1FDF"/>
    <w:rsid w:val="006F2ABC"/>
    <w:rsid w:val="006F2BC8"/>
    <w:rsid w:val="006F2CCF"/>
    <w:rsid w:val="006F2F2C"/>
    <w:rsid w:val="006F3005"/>
    <w:rsid w:val="006F3938"/>
    <w:rsid w:val="006F3E9D"/>
    <w:rsid w:val="006F3EA2"/>
    <w:rsid w:val="006F4356"/>
    <w:rsid w:val="006F53BD"/>
    <w:rsid w:val="006F6180"/>
    <w:rsid w:val="006F7C37"/>
    <w:rsid w:val="007008A6"/>
    <w:rsid w:val="00701938"/>
    <w:rsid w:val="007019D1"/>
    <w:rsid w:val="00701EC7"/>
    <w:rsid w:val="00702D26"/>
    <w:rsid w:val="00703E65"/>
    <w:rsid w:val="0070422C"/>
    <w:rsid w:val="0070468B"/>
    <w:rsid w:val="00705A76"/>
    <w:rsid w:val="00705AE4"/>
    <w:rsid w:val="0070684A"/>
    <w:rsid w:val="00706D36"/>
    <w:rsid w:val="007104A6"/>
    <w:rsid w:val="007111C0"/>
    <w:rsid w:val="007117A6"/>
    <w:rsid w:val="00711AAB"/>
    <w:rsid w:val="00711EA3"/>
    <w:rsid w:val="0071297F"/>
    <w:rsid w:val="00712F5B"/>
    <w:rsid w:val="007130C2"/>
    <w:rsid w:val="0071333A"/>
    <w:rsid w:val="00713D8A"/>
    <w:rsid w:val="00713F24"/>
    <w:rsid w:val="007148DB"/>
    <w:rsid w:val="00714D17"/>
    <w:rsid w:val="007151D1"/>
    <w:rsid w:val="0071552A"/>
    <w:rsid w:val="00715DF8"/>
    <w:rsid w:val="007173F6"/>
    <w:rsid w:val="00717638"/>
    <w:rsid w:val="007208AB"/>
    <w:rsid w:val="00721E26"/>
    <w:rsid w:val="007236CD"/>
    <w:rsid w:val="00723988"/>
    <w:rsid w:val="007240A8"/>
    <w:rsid w:val="0072437E"/>
    <w:rsid w:val="00724D05"/>
    <w:rsid w:val="00724FD9"/>
    <w:rsid w:val="00725894"/>
    <w:rsid w:val="00725D9F"/>
    <w:rsid w:val="007261C5"/>
    <w:rsid w:val="00727083"/>
    <w:rsid w:val="00727246"/>
    <w:rsid w:val="00727571"/>
    <w:rsid w:val="00730771"/>
    <w:rsid w:val="007309E3"/>
    <w:rsid w:val="0073103A"/>
    <w:rsid w:val="00731670"/>
    <w:rsid w:val="00731825"/>
    <w:rsid w:val="00731EAE"/>
    <w:rsid w:val="00731F98"/>
    <w:rsid w:val="00733724"/>
    <w:rsid w:val="00733821"/>
    <w:rsid w:val="007340CA"/>
    <w:rsid w:val="00735136"/>
    <w:rsid w:val="0073552D"/>
    <w:rsid w:val="007356FA"/>
    <w:rsid w:val="00735AAC"/>
    <w:rsid w:val="00735D1E"/>
    <w:rsid w:val="00735E62"/>
    <w:rsid w:val="007360E7"/>
    <w:rsid w:val="007375A5"/>
    <w:rsid w:val="00737668"/>
    <w:rsid w:val="007405AD"/>
    <w:rsid w:val="007410C8"/>
    <w:rsid w:val="007412B6"/>
    <w:rsid w:val="0074177D"/>
    <w:rsid w:val="00742501"/>
    <w:rsid w:val="00742D1B"/>
    <w:rsid w:val="007433B6"/>
    <w:rsid w:val="007437AF"/>
    <w:rsid w:val="0074479D"/>
    <w:rsid w:val="00744B36"/>
    <w:rsid w:val="00744DC7"/>
    <w:rsid w:val="007469F1"/>
    <w:rsid w:val="00746AF6"/>
    <w:rsid w:val="00746B83"/>
    <w:rsid w:val="00746F60"/>
    <w:rsid w:val="00747349"/>
    <w:rsid w:val="00747784"/>
    <w:rsid w:val="0074778F"/>
    <w:rsid w:val="00750414"/>
    <w:rsid w:val="007509EB"/>
    <w:rsid w:val="00750A1A"/>
    <w:rsid w:val="00752220"/>
    <w:rsid w:val="0075364B"/>
    <w:rsid w:val="00753C9E"/>
    <w:rsid w:val="0075455D"/>
    <w:rsid w:val="00754952"/>
    <w:rsid w:val="0075578A"/>
    <w:rsid w:val="0075597A"/>
    <w:rsid w:val="00755CA0"/>
    <w:rsid w:val="0075684E"/>
    <w:rsid w:val="00756A35"/>
    <w:rsid w:val="0076046E"/>
    <w:rsid w:val="00760A96"/>
    <w:rsid w:val="00760C16"/>
    <w:rsid w:val="0076223F"/>
    <w:rsid w:val="00763645"/>
    <w:rsid w:val="00764B13"/>
    <w:rsid w:val="0076516C"/>
    <w:rsid w:val="00765175"/>
    <w:rsid w:val="00765714"/>
    <w:rsid w:val="00766BCA"/>
    <w:rsid w:val="00767575"/>
    <w:rsid w:val="00767978"/>
    <w:rsid w:val="007679E0"/>
    <w:rsid w:val="00767D13"/>
    <w:rsid w:val="00767F19"/>
    <w:rsid w:val="00770B4F"/>
    <w:rsid w:val="0077151B"/>
    <w:rsid w:val="007719B6"/>
    <w:rsid w:val="0077242F"/>
    <w:rsid w:val="00772458"/>
    <w:rsid w:val="007724AC"/>
    <w:rsid w:val="007724F7"/>
    <w:rsid w:val="0077272E"/>
    <w:rsid w:val="00773B54"/>
    <w:rsid w:val="00773BF2"/>
    <w:rsid w:val="007742A1"/>
    <w:rsid w:val="00774828"/>
    <w:rsid w:val="00774AEF"/>
    <w:rsid w:val="00775462"/>
    <w:rsid w:val="00775D38"/>
    <w:rsid w:val="00776E92"/>
    <w:rsid w:val="00777045"/>
    <w:rsid w:val="007774CA"/>
    <w:rsid w:val="007774DE"/>
    <w:rsid w:val="00777CE7"/>
    <w:rsid w:val="0078019C"/>
    <w:rsid w:val="0078025B"/>
    <w:rsid w:val="00780AA0"/>
    <w:rsid w:val="00780E89"/>
    <w:rsid w:val="00780EEF"/>
    <w:rsid w:val="00782564"/>
    <w:rsid w:val="00783A6C"/>
    <w:rsid w:val="00783A8C"/>
    <w:rsid w:val="00783B60"/>
    <w:rsid w:val="00785A4A"/>
    <w:rsid w:val="00786281"/>
    <w:rsid w:val="00786448"/>
    <w:rsid w:val="00786FE1"/>
    <w:rsid w:val="007871B9"/>
    <w:rsid w:val="007903F4"/>
    <w:rsid w:val="007904CF"/>
    <w:rsid w:val="0079065B"/>
    <w:rsid w:val="0079146A"/>
    <w:rsid w:val="0079197B"/>
    <w:rsid w:val="0079210C"/>
    <w:rsid w:val="00793AF5"/>
    <w:rsid w:val="00793B12"/>
    <w:rsid w:val="00795467"/>
    <w:rsid w:val="0079554D"/>
    <w:rsid w:val="007969E9"/>
    <w:rsid w:val="00796A42"/>
    <w:rsid w:val="00796A4E"/>
    <w:rsid w:val="00796D07"/>
    <w:rsid w:val="007970D9"/>
    <w:rsid w:val="00797384"/>
    <w:rsid w:val="007977B1"/>
    <w:rsid w:val="007A000E"/>
    <w:rsid w:val="007A0A83"/>
    <w:rsid w:val="007A0C19"/>
    <w:rsid w:val="007A0FC3"/>
    <w:rsid w:val="007A1A40"/>
    <w:rsid w:val="007A1ED7"/>
    <w:rsid w:val="007A2398"/>
    <w:rsid w:val="007A24C0"/>
    <w:rsid w:val="007A278B"/>
    <w:rsid w:val="007A40C9"/>
    <w:rsid w:val="007A4D13"/>
    <w:rsid w:val="007A558D"/>
    <w:rsid w:val="007A7D11"/>
    <w:rsid w:val="007A7DE7"/>
    <w:rsid w:val="007B04CE"/>
    <w:rsid w:val="007B08DF"/>
    <w:rsid w:val="007B0C25"/>
    <w:rsid w:val="007B13D8"/>
    <w:rsid w:val="007B1862"/>
    <w:rsid w:val="007B1BE9"/>
    <w:rsid w:val="007B24F9"/>
    <w:rsid w:val="007B304B"/>
    <w:rsid w:val="007B436B"/>
    <w:rsid w:val="007B51D8"/>
    <w:rsid w:val="007B5803"/>
    <w:rsid w:val="007B6CEB"/>
    <w:rsid w:val="007B78A9"/>
    <w:rsid w:val="007B7E43"/>
    <w:rsid w:val="007C049B"/>
    <w:rsid w:val="007C070D"/>
    <w:rsid w:val="007C21BA"/>
    <w:rsid w:val="007C32EA"/>
    <w:rsid w:val="007C36D6"/>
    <w:rsid w:val="007C3A79"/>
    <w:rsid w:val="007C3E4B"/>
    <w:rsid w:val="007C3FD7"/>
    <w:rsid w:val="007C4838"/>
    <w:rsid w:val="007C488E"/>
    <w:rsid w:val="007C4B7B"/>
    <w:rsid w:val="007C6813"/>
    <w:rsid w:val="007C7679"/>
    <w:rsid w:val="007C76FF"/>
    <w:rsid w:val="007D023B"/>
    <w:rsid w:val="007D05B3"/>
    <w:rsid w:val="007D07A4"/>
    <w:rsid w:val="007D0930"/>
    <w:rsid w:val="007D0C38"/>
    <w:rsid w:val="007D0FCB"/>
    <w:rsid w:val="007D14AB"/>
    <w:rsid w:val="007D1EBA"/>
    <w:rsid w:val="007D20CE"/>
    <w:rsid w:val="007D21D0"/>
    <w:rsid w:val="007D2514"/>
    <w:rsid w:val="007D2812"/>
    <w:rsid w:val="007D3500"/>
    <w:rsid w:val="007D4197"/>
    <w:rsid w:val="007D42F3"/>
    <w:rsid w:val="007D4F10"/>
    <w:rsid w:val="007D55C8"/>
    <w:rsid w:val="007D61AA"/>
    <w:rsid w:val="007D6517"/>
    <w:rsid w:val="007D67D6"/>
    <w:rsid w:val="007D68BF"/>
    <w:rsid w:val="007D73CC"/>
    <w:rsid w:val="007D79DD"/>
    <w:rsid w:val="007E0060"/>
    <w:rsid w:val="007E1030"/>
    <w:rsid w:val="007E160C"/>
    <w:rsid w:val="007E2BCE"/>
    <w:rsid w:val="007E2C93"/>
    <w:rsid w:val="007E447C"/>
    <w:rsid w:val="007E4BCB"/>
    <w:rsid w:val="007E63CF"/>
    <w:rsid w:val="007E7414"/>
    <w:rsid w:val="007E7A42"/>
    <w:rsid w:val="007F0466"/>
    <w:rsid w:val="007F05A7"/>
    <w:rsid w:val="007F1882"/>
    <w:rsid w:val="007F366B"/>
    <w:rsid w:val="007F4694"/>
    <w:rsid w:val="007F4CE9"/>
    <w:rsid w:val="007F4F0C"/>
    <w:rsid w:val="007F6BE5"/>
    <w:rsid w:val="007F70B9"/>
    <w:rsid w:val="0080017E"/>
    <w:rsid w:val="008007B2"/>
    <w:rsid w:val="0080114B"/>
    <w:rsid w:val="008012B2"/>
    <w:rsid w:val="00802A45"/>
    <w:rsid w:val="00802DA6"/>
    <w:rsid w:val="00802E37"/>
    <w:rsid w:val="0080323F"/>
    <w:rsid w:val="00803409"/>
    <w:rsid w:val="00803548"/>
    <w:rsid w:val="008037D6"/>
    <w:rsid w:val="00803A2C"/>
    <w:rsid w:val="00804FDA"/>
    <w:rsid w:val="00804FE1"/>
    <w:rsid w:val="008053BF"/>
    <w:rsid w:val="00805736"/>
    <w:rsid w:val="00805AB6"/>
    <w:rsid w:val="00805EB9"/>
    <w:rsid w:val="00806F3C"/>
    <w:rsid w:val="008070EE"/>
    <w:rsid w:val="00807774"/>
    <w:rsid w:val="00810319"/>
    <w:rsid w:val="00810A91"/>
    <w:rsid w:val="00811874"/>
    <w:rsid w:val="008122EA"/>
    <w:rsid w:val="00813059"/>
    <w:rsid w:val="008134B1"/>
    <w:rsid w:val="00813B49"/>
    <w:rsid w:val="00813DCF"/>
    <w:rsid w:val="008141FD"/>
    <w:rsid w:val="0081447E"/>
    <w:rsid w:val="00816303"/>
    <w:rsid w:val="00816B85"/>
    <w:rsid w:val="00820BEA"/>
    <w:rsid w:val="00821DEC"/>
    <w:rsid w:val="0082265C"/>
    <w:rsid w:val="0082269B"/>
    <w:rsid w:val="00823E1A"/>
    <w:rsid w:val="0082404F"/>
    <w:rsid w:val="00824D13"/>
    <w:rsid w:val="00824FA3"/>
    <w:rsid w:val="008255C2"/>
    <w:rsid w:val="00825EBD"/>
    <w:rsid w:val="008260C8"/>
    <w:rsid w:val="008262B7"/>
    <w:rsid w:val="008263A9"/>
    <w:rsid w:val="00826FBE"/>
    <w:rsid w:val="0082734E"/>
    <w:rsid w:val="008278BF"/>
    <w:rsid w:val="00827B9B"/>
    <w:rsid w:val="0083002E"/>
    <w:rsid w:val="0083063B"/>
    <w:rsid w:val="00830B06"/>
    <w:rsid w:val="00830D07"/>
    <w:rsid w:val="00831063"/>
    <w:rsid w:val="00831733"/>
    <w:rsid w:val="00831B47"/>
    <w:rsid w:val="00832554"/>
    <w:rsid w:val="00833E07"/>
    <w:rsid w:val="00834474"/>
    <w:rsid w:val="008352E7"/>
    <w:rsid w:val="00835405"/>
    <w:rsid w:val="008375E3"/>
    <w:rsid w:val="00837BC3"/>
    <w:rsid w:val="00840784"/>
    <w:rsid w:val="008407B3"/>
    <w:rsid w:val="0084141B"/>
    <w:rsid w:val="00841660"/>
    <w:rsid w:val="008418FF"/>
    <w:rsid w:val="00842D4F"/>
    <w:rsid w:val="008438AD"/>
    <w:rsid w:val="00843AB8"/>
    <w:rsid w:val="00843F78"/>
    <w:rsid w:val="008443E8"/>
    <w:rsid w:val="008444E3"/>
    <w:rsid w:val="0084477C"/>
    <w:rsid w:val="00844859"/>
    <w:rsid w:val="00845104"/>
    <w:rsid w:val="0084627D"/>
    <w:rsid w:val="008462ED"/>
    <w:rsid w:val="00846B0C"/>
    <w:rsid w:val="00846BB9"/>
    <w:rsid w:val="00847396"/>
    <w:rsid w:val="00847B4F"/>
    <w:rsid w:val="00847B87"/>
    <w:rsid w:val="00847EA8"/>
    <w:rsid w:val="008502BE"/>
    <w:rsid w:val="00850317"/>
    <w:rsid w:val="00851BF4"/>
    <w:rsid w:val="00852AD0"/>
    <w:rsid w:val="00852BAB"/>
    <w:rsid w:val="00852F69"/>
    <w:rsid w:val="008543CA"/>
    <w:rsid w:val="00854B39"/>
    <w:rsid w:val="00855BA8"/>
    <w:rsid w:val="00856A50"/>
    <w:rsid w:val="00857D2D"/>
    <w:rsid w:val="00857FFD"/>
    <w:rsid w:val="0086018C"/>
    <w:rsid w:val="008601AA"/>
    <w:rsid w:val="00860CFD"/>
    <w:rsid w:val="00860F9E"/>
    <w:rsid w:val="00861044"/>
    <w:rsid w:val="008613E0"/>
    <w:rsid w:val="00861D6A"/>
    <w:rsid w:val="008624F8"/>
    <w:rsid w:val="008628F9"/>
    <w:rsid w:val="008636BF"/>
    <w:rsid w:val="00864115"/>
    <w:rsid w:val="00864448"/>
    <w:rsid w:val="00864714"/>
    <w:rsid w:val="00865DC0"/>
    <w:rsid w:val="0086615F"/>
    <w:rsid w:val="00866CAA"/>
    <w:rsid w:val="00867149"/>
    <w:rsid w:val="008675E1"/>
    <w:rsid w:val="00870314"/>
    <w:rsid w:val="00870AAE"/>
    <w:rsid w:val="00870EDD"/>
    <w:rsid w:val="00871388"/>
    <w:rsid w:val="0087187A"/>
    <w:rsid w:val="00871E0D"/>
    <w:rsid w:val="0087252D"/>
    <w:rsid w:val="00872B3F"/>
    <w:rsid w:val="00872DFC"/>
    <w:rsid w:val="0087366C"/>
    <w:rsid w:val="00874363"/>
    <w:rsid w:val="008743CF"/>
    <w:rsid w:val="008747BF"/>
    <w:rsid w:val="00874B05"/>
    <w:rsid w:val="008755BB"/>
    <w:rsid w:val="00875673"/>
    <w:rsid w:val="00875674"/>
    <w:rsid w:val="00875CBE"/>
    <w:rsid w:val="00876A2C"/>
    <w:rsid w:val="00877616"/>
    <w:rsid w:val="008807C0"/>
    <w:rsid w:val="00880F05"/>
    <w:rsid w:val="00880F2F"/>
    <w:rsid w:val="008813A8"/>
    <w:rsid w:val="008823DF"/>
    <w:rsid w:val="008825D0"/>
    <w:rsid w:val="00882696"/>
    <w:rsid w:val="008831C1"/>
    <w:rsid w:val="00883AEA"/>
    <w:rsid w:val="00885A7B"/>
    <w:rsid w:val="00885B37"/>
    <w:rsid w:val="008862BE"/>
    <w:rsid w:val="00887288"/>
    <w:rsid w:val="0089028D"/>
    <w:rsid w:val="0089036B"/>
    <w:rsid w:val="00890626"/>
    <w:rsid w:val="008907FA"/>
    <w:rsid w:val="008908C8"/>
    <w:rsid w:val="008911A2"/>
    <w:rsid w:val="008911FC"/>
    <w:rsid w:val="008913CA"/>
    <w:rsid w:val="00891853"/>
    <w:rsid w:val="00892C8A"/>
    <w:rsid w:val="00892EBB"/>
    <w:rsid w:val="00893469"/>
    <w:rsid w:val="0089512F"/>
    <w:rsid w:val="0089536A"/>
    <w:rsid w:val="008958D0"/>
    <w:rsid w:val="0089625E"/>
    <w:rsid w:val="008966BF"/>
    <w:rsid w:val="00896F56"/>
    <w:rsid w:val="00896F8C"/>
    <w:rsid w:val="00896FC7"/>
    <w:rsid w:val="008973B2"/>
    <w:rsid w:val="008978A2"/>
    <w:rsid w:val="00897F47"/>
    <w:rsid w:val="008A000A"/>
    <w:rsid w:val="008A02DD"/>
    <w:rsid w:val="008A04C5"/>
    <w:rsid w:val="008A1FB8"/>
    <w:rsid w:val="008A29CA"/>
    <w:rsid w:val="008A2F20"/>
    <w:rsid w:val="008A442E"/>
    <w:rsid w:val="008A46B2"/>
    <w:rsid w:val="008A4D1D"/>
    <w:rsid w:val="008A5216"/>
    <w:rsid w:val="008A570D"/>
    <w:rsid w:val="008A6C57"/>
    <w:rsid w:val="008A75EE"/>
    <w:rsid w:val="008A7DF1"/>
    <w:rsid w:val="008B0838"/>
    <w:rsid w:val="008B15C0"/>
    <w:rsid w:val="008B1897"/>
    <w:rsid w:val="008B1C4E"/>
    <w:rsid w:val="008B2466"/>
    <w:rsid w:val="008B300B"/>
    <w:rsid w:val="008B3493"/>
    <w:rsid w:val="008B394E"/>
    <w:rsid w:val="008B3AC8"/>
    <w:rsid w:val="008B4330"/>
    <w:rsid w:val="008B43B2"/>
    <w:rsid w:val="008B4639"/>
    <w:rsid w:val="008B54BD"/>
    <w:rsid w:val="008B54D5"/>
    <w:rsid w:val="008B56BE"/>
    <w:rsid w:val="008B5C1C"/>
    <w:rsid w:val="008B5DF0"/>
    <w:rsid w:val="008B6457"/>
    <w:rsid w:val="008B76D2"/>
    <w:rsid w:val="008B7C44"/>
    <w:rsid w:val="008C06A3"/>
    <w:rsid w:val="008C0CDD"/>
    <w:rsid w:val="008C1963"/>
    <w:rsid w:val="008C198D"/>
    <w:rsid w:val="008C1F9E"/>
    <w:rsid w:val="008C2A52"/>
    <w:rsid w:val="008C2E4D"/>
    <w:rsid w:val="008C3261"/>
    <w:rsid w:val="008C3847"/>
    <w:rsid w:val="008C3BD6"/>
    <w:rsid w:val="008C4649"/>
    <w:rsid w:val="008C476D"/>
    <w:rsid w:val="008C49BE"/>
    <w:rsid w:val="008C4E1E"/>
    <w:rsid w:val="008C5626"/>
    <w:rsid w:val="008C5747"/>
    <w:rsid w:val="008C5976"/>
    <w:rsid w:val="008C59AA"/>
    <w:rsid w:val="008C5BF3"/>
    <w:rsid w:val="008C5DEC"/>
    <w:rsid w:val="008C5EE9"/>
    <w:rsid w:val="008C6405"/>
    <w:rsid w:val="008C6E81"/>
    <w:rsid w:val="008C6EF0"/>
    <w:rsid w:val="008C78DD"/>
    <w:rsid w:val="008C7D89"/>
    <w:rsid w:val="008D14E8"/>
    <w:rsid w:val="008D187D"/>
    <w:rsid w:val="008D1DB7"/>
    <w:rsid w:val="008D2C7E"/>
    <w:rsid w:val="008D3E25"/>
    <w:rsid w:val="008D46DF"/>
    <w:rsid w:val="008D49D3"/>
    <w:rsid w:val="008D4BA4"/>
    <w:rsid w:val="008D50FE"/>
    <w:rsid w:val="008D5605"/>
    <w:rsid w:val="008D5951"/>
    <w:rsid w:val="008D71FB"/>
    <w:rsid w:val="008D73F7"/>
    <w:rsid w:val="008D7DFC"/>
    <w:rsid w:val="008E07D8"/>
    <w:rsid w:val="008E08FC"/>
    <w:rsid w:val="008E09C5"/>
    <w:rsid w:val="008E134D"/>
    <w:rsid w:val="008E1EE8"/>
    <w:rsid w:val="008E2105"/>
    <w:rsid w:val="008E2AB6"/>
    <w:rsid w:val="008E3DE4"/>
    <w:rsid w:val="008E40F2"/>
    <w:rsid w:val="008E4729"/>
    <w:rsid w:val="008E4CC3"/>
    <w:rsid w:val="008E4E69"/>
    <w:rsid w:val="008E596F"/>
    <w:rsid w:val="008E639E"/>
    <w:rsid w:val="008E6541"/>
    <w:rsid w:val="008E68A5"/>
    <w:rsid w:val="008E7D98"/>
    <w:rsid w:val="008F0024"/>
    <w:rsid w:val="008F0467"/>
    <w:rsid w:val="008F06CE"/>
    <w:rsid w:val="008F0E10"/>
    <w:rsid w:val="008F0F1E"/>
    <w:rsid w:val="008F1AB5"/>
    <w:rsid w:val="008F22F0"/>
    <w:rsid w:val="008F3408"/>
    <w:rsid w:val="008F368B"/>
    <w:rsid w:val="008F3873"/>
    <w:rsid w:val="008F3D05"/>
    <w:rsid w:val="008F40FF"/>
    <w:rsid w:val="008F474F"/>
    <w:rsid w:val="008F4D64"/>
    <w:rsid w:val="008F5B06"/>
    <w:rsid w:val="008F6C7E"/>
    <w:rsid w:val="008F7482"/>
    <w:rsid w:val="008F7873"/>
    <w:rsid w:val="00900A53"/>
    <w:rsid w:val="00900C9A"/>
    <w:rsid w:val="00900F2B"/>
    <w:rsid w:val="009014D2"/>
    <w:rsid w:val="009018B3"/>
    <w:rsid w:val="00901D8B"/>
    <w:rsid w:val="009027F0"/>
    <w:rsid w:val="00903EA3"/>
    <w:rsid w:val="00904777"/>
    <w:rsid w:val="0090501D"/>
    <w:rsid w:val="00905364"/>
    <w:rsid w:val="00906E74"/>
    <w:rsid w:val="0090706A"/>
    <w:rsid w:val="00907387"/>
    <w:rsid w:val="00907643"/>
    <w:rsid w:val="00910756"/>
    <w:rsid w:val="00910F5F"/>
    <w:rsid w:val="00911465"/>
    <w:rsid w:val="0091186C"/>
    <w:rsid w:val="009128DA"/>
    <w:rsid w:val="00912D08"/>
    <w:rsid w:val="00914888"/>
    <w:rsid w:val="00915786"/>
    <w:rsid w:val="0091583C"/>
    <w:rsid w:val="00915941"/>
    <w:rsid w:val="00915E77"/>
    <w:rsid w:val="009168B8"/>
    <w:rsid w:val="00916DA9"/>
    <w:rsid w:val="00920587"/>
    <w:rsid w:val="0092086C"/>
    <w:rsid w:val="00920BF0"/>
    <w:rsid w:val="00920FB4"/>
    <w:rsid w:val="00921123"/>
    <w:rsid w:val="00921767"/>
    <w:rsid w:val="00921D99"/>
    <w:rsid w:val="00921F71"/>
    <w:rsid w:val="009224CA"/>
    <w:rsid w:val="00922EC3"/>
    <w:rsid w:val="00922F87"/>
    <w:rsid w:val="0092352F"/>
    <w:rsid w:val="00924851"/>
    <w:rsid w:val="00924CC5"/>
    <w:rsid w:val="00924E3B"/>
    <w:rsid w:val="00926123"/>
    <w:rsid w:val="00926231"/>
    <w:rsid w:val="0092645F"/>
    <w:rsid w:val="009275E5"/>
    <w:rsid w:val="00927622"/>
    <w:rsid w:val="009314AD"/>
    <w:rsid w:val="00931858"/>
    <w:rsid w:val="009319F4"/>
    <w:rsid w:val="00931C08"/>
    <w:rsid w:val="009329C9"/>
    <w:rsid w:val="00932DCA"/>
    <w:rsid w:val="00933454"/>
    <w:rsid w:val="00933F60"/>
    <w:rsid w:val="009340F9"/>
    <w:rsid w:val="00934CBC"/>
    <w:rsid w:val="009358B6"/>
    <w:rsid w:val="009358EE"/>
    <w:rsid w:val="00935DB2"/>
    <w:rsid w:val="00936610"/>
    <w:rsid w:val="009368A0"/>
    <w:rsid w:val="0093690C"/>
    <w:rsid w:val="009402EE"/>
    <w:rsid w:val="00940385"/>
    <w:rsid w:val="00940605"/>
    <w:rsid w:val="00940C2F"/>
    <w:rsid w:val="00941636"/>
    <w:rsid w:val="00941645"/>
    <w:rsid w:val="00941B52"/>
    <w:rsid w:val="00941D40"/>
    <w:rsid w:val="00941DEB"/>
    <w:rsid w:val="009426F6"/>
    <w:rsid w:val="00943B46"/>
    <w:rsid w:val="009445B9"/>
    <w:rsid w:val="00944606"/>
    <w:rsid w:val="00945314"/>
    <w:rsid w:val="0094709E"/>
    <w:rsid w:val="0094774B"/>
    <w:rsid w:val="009508E6"/>
    <w:rsid w:val="00951073"/>
    <w:rsid w:val="009515AA"/>
    <w:rsid w:val="00951F1A"/>
    <w:rsid w:val="0095463E"/>
    <w:rsid w:val="009564BC"/>
    <w:rsid w:val="00956B19"/>
    <w:rsid w:val="00957175"/>
    <w:rsid w:val="009602EE"/>
    <w:rsid w:val="009607CF"/>
    <w:rsid w:val="00960A3E"/>
    <w:rsid w:val="00961B2E"/>
    <w:rsid w:val="00963341"/>
    <w:rsid w:val="00963826"/>
    <w:rsid w:val="00963972"/>
    <w:rsid w:val="00963B8E"/>
    <w:rsid w:val="009643BE"/>
    <w:rsid w:val="00964F13"/>
    <w:rsid w:val="00965A6E"/>
    <w:rsid w:val="00966CA5"/>
    <w:rsid w:val="00966F7C"/>
    <w:rsid w:val="0096783B"/>
    <w:rsid w:val="0096796B"/>
    <w:rsid w:val="00967B9B"/>
    <w:rsid w:val="00971A71"/>
    <w:rsid w:val="00971ADC"/>
    <w:rsid w:val="00972208"/>
    <w:rsid w:val="00972843"/>
    <w:rsid w:val="00972A8E"/>
    <w:rsid w:val="0097325A"/>
    <w:rsid w:val="00973763"/>
    <w:rsid w:val="0097389A"/>
    <w:rsid w:val="00974932"/>
    <w:rsid w:val="00974F5C"/>
    <w:rsid w:val="0097581E"/>
    <w:rsid w:val="0097640A"/>
    <w:rsid w:val="009769BE"/>
    <w:rsid w:val="00976D6F"/>
    <w:rsid w:val="00976E2F"/>
    <w:rsid w:val="00977748"/>
    <w:rsid w:val="00977C3A"/>
    <w:rsid w:val="00977CCC"/>
    <w:rsid w:val="009804A8"/>
    <w:rsid w:val="00980D4F"/>
    <w:rsid w:val="00981431"/>
    <w:rsid w:val="00981F54"/>
    <w:rsid w:val="00982541"/>
    <w:rsid w:val="009828C4"/>
    <w:rsid w:val="00983205"/>
    <w:rsid w:val="0098350A"/>
    <w:rsid w:val="009839C5"/>
    <w:rsid w:val="00984D3A"/>
    <w:rsid w:val="00984D55"/>
    <w:rsid w:val="009851A4"/>
    <w:rsid w:val="00985C88"/>
    <w:rsid w:val="009874E5"/>
    <w:rsid w:val="0098755A"/>
    <w:rsid w:val="00987B82"/>
    <w:rsid w:val="00990137"/>
    <w:rsid w:val="00991E43"/>
    <w:rsid w:val="00991FAD"/>
    <w:rsid w:val="00992242"/>
    <w:rsid w:val="00992DC9"/>
    <w:rsid w:val="00993ED9"/>
    <w:rsid w:val="00994FF3"/>
    <w:rsid w:val="0099599A"/>
    <w:rsid w:val="00995E21"/>
    <w:rsid w:val="0099686A"/>
    <w:rsid w:val="00996C86"/>
    <w:rsid w:val="0099715A"/>
    <w:rsid w:val="009A0ECB"/>
    <w:rsid w:val="009A1008"/>
    <w:rsid w:val="009A1CDC"/>
    <w:rsid w:val="009A269D"/>
    <w:rsid w:val="009A278A"/>
    <w:rsid w:val="009A47DE"/>
    <w:rsid w:val="009A5261"/>
    <w:rsid w:val="009A6759"/>
    <w:rsid w:val="009A687E"/>
    <w:rsid w:val="009A6D19"/>
    <w:rsid w:val="009A6F9E"/>
    <w:rsid w:val="009A749B"/>
    <w:rsid w:val="009A7BB2"/>
    <w:rsid w:val="009A7F24"/>
    <w:rsid w:val="009B01CE"/>
    <w:rsid w:val="009B035D"/>
    <w:rsid w:val="009B08FF"/>
    <w:rsid w:val="009B0C72"/>
    <w:rsid w:val="009B0F4E"/>
    <w:rsid w:val="009B1BBD"/>
    <w:rsid w:val="009B2654"/>
    <w:rsid w:val="009B2913"/>
    <w:rsid w:val="009B3255"/>
    <w:rsid w:val="009B3697"/>
    <w:rsid w:val="009B36C8"/>
    <w:rsid w:val="009B36F3"/>
    <w:rsid w:val="009B4577"/>
    <w:rsid w:val="009B4946"/>
    <w:rsid w:val="009B5256"/>
    <w:rsid w:val="009B52BC"/>
    <w:rsid w:val="009B5D3D"/>
    <w:rsid w:val="009B6B18"/>
    <w:rsid w:val="009B6B76"/>
    <w:rsid w:val="009B79CC"/>
    <w:rsid w:val="009B7A28"/>
    <w:rsid w:val="009B7D69"/>
    <w:rsid w:val="009C12F1"/>
    <w:rsid w:val="009C204C"/>
    <w:rsid w:val="009C2F31"/>
    <w:rsid w:val="009C3167"/>
    <w:rsid w:val="009C319C"/>
    <w:rsid w:val="009C3419"/>
    <w:rsid w:val="009C371B"/>
    <w:rsid w:val="009C4E7D"/>
    <w:rsid w:val="009C50B2"/>
    <w:rsid w:val="009C5490"/>
    <w:rsid w:val="009C54F4"/>
    <w:rsid w:val="009C64F7"/>
    <w:rsid w:val="009C6665"/>
    <w:rsid w:val="009C707C"/>
    <w:rsid w:val="009C7C5A"/>
    <w:rsid w:val="009D0D05"/>
    <w:rsid w:val="009D1033"/>
    <w:rsid w:val="009D193F"/>
    <w:rsid w:val="009D1D72"/>
    <w:rsid w:val="009D204A"/>
    <w:rsid w:val="009D2963"/>
    <w:rsid w:val="009D329C"/>
    <w:rsid w:val="009D370B"/>
    <w:rsid w:val="009D407D"/>
    <w:rsid w:val="009D414A"/>
    <w:rsid w:val="009D423D"/>
    <w:rsid w:val="009D4279"/>
    <w:rsid w:val="009D4A5A"/>
    <w:rsid w:val="009D4BF6"/>
    <w:rsid w:val="009D550F"/>
    <w:rsid w:val="009D5A70"/>
    <w:rsid w:val="009D5E64"/>
    <w:rsid w:val="009D6C16"/>
    <w:rsid w:val="009D72A6"/>
    <w:rsid w:val="009D7496"/>
    <w:rsid w:val="009E06F9"/>
    <w:rsid w:val="009E1527"/>
    <w:rsid w:val="009E1599"/>
    <w:rsid w:val="009E19CE"/>
    <w:rsid w:val="009E1A88"/>
    <w:rsid w:val="009E2C82"/>
    <w:rsid w:val="009E3267"/>
    <w:rsid w:val="009E3D19"/>
    <w:rsid w:val="009E3F67"/>
    <w:rsid w:val="009E46AE"/>
    <w:rsid w:val="009E5645"/>
    <w:rsid w:val="009E623B"/>
    <w:rsid w:val="009E6BBD"/>
    <w:rsid w:val="009E6FDF"/>
    <w:rsid w:val="009E7B30"/>
    <w:rsid w:val="009E7BCB"/>
    <w:rsid w:val="009F008E"/>
    <w:rsid w:val="009F0A40"/>
    <w:rsid w:val="009F1A9A"/>
    <w:rsid w:val="009F1B7A"/>
    <w:rsid w:val="009F1FE8"/>
    <w:rsid w:val="009F25D2"/>
    <w:rsid w:val="009F2863"/>
    <w:rsid w:val="009F2AC3"/>
    <w:rsid w:val="009F2D62"/>
    <w:rsid w:val="009F3B85"/>
    <w:rsid w:val="009F3D58"/>
    <w:rsid w:val="009F4B17"/>
    <w:rsid w:val="009F4FE4"/>
    <w:rsid w:val="009F5790"/>
    <w:rsid w:val="009F5C6D"/>
    <w:rsid w:val="009F70A5"/>
    <w:rsid w:val="009F7790"/>
    <w:rsid w:val="009F7806"/>
    <w:rsid w:val="009F7982"/>
    <w:rsid w:val="009F79F2"/>
    <w:rsid w:val="009F7E23"/>
    <w:rsid w:val="00A00279"/>
    <w:rsid w:val="00A00C2D"/>
    <w:rsid w:val="00A01242"/>
    <w:rsid w:val="00A01DA3"/>
    <w:rsid w:val="00A02489"/>
    <w:rsid w:val="00A03AA4"/>
    <w:rsid w:val="00A04EFC"/>
    <w:rsid w:val="00A051B0"/>
    <w:rsid w:val="00A10220"/>
    <w:rsid w:val="00A1035D"/>
    <w:rsid w:val="00A1110F"/>
    <w:rsid w:val="00A12CEF"/>
    <w:rsid w:val="00A13304"/>
    <w:rsid w:val="00A13621"/>
    <w:rsid w:val="00A14309"/>
    <w:rsid w:val="00A14B3C"/>
    <w:rsid w:val="00A172F9"/>
    <w:rsid w:val="00A1734F"/>
    <w:rsid w:val="00A174A5"/>
    <w:rsid w:val="00A17BEB"/>
    <w:rsid w:val="00A204F8"/>
    <w:rsid w:val="00A207CE"/>
    <w:rsid w:val="00A20DC0"/>
    <w:rsid w:val="00A21EB4"/>
    <w:rsid w:val="00A221F0"/>
    <w:rsid w:val="00A226F6"/>
    <w:rsid w:val="00A231FF"/>
    <w:rsid w:val="00A235C0"/>
    <w:rsid w:val="00A245CA"/>
    <w:rsid w:val="00A24E2C"/>
    <w:rsid w:val="00A250DA"/>
    <w:rsid w:val="00A2631C"/>
    <w:rsid w:val="00A2645C"/>
    <w:rsid w:val="00A274BC"/>
    <w:rsid w:val="00A2798A"/>
    <w:rsid w:val="00A27BB9"/>
    <w:rsid w:val="00A27C55"/>
    <w:rsid w:val="00A30447"/>
    <w:rsid w:val="00A32248"/>
    <w:rsid w:val="00A32F19"/>
    <w:rsid w:val="00A337E7"/>
    <w:rsid w:val="00A33BF0"/>
    <w:rsid w:val="00A340DE"/>
    <w:rsid w:val="00A340F1"/>
    <w:rsid w:val="00A346F1"/>
    <w:rsid w:val="00A35098"/>
    <w:rsid w:val="00A3530B"/>
    <w:rsid w:val="00A353D5"/>
    <w:rsid w:val="00A35E23"/>
    <w:rsid w:val="00A37EE3"/>
    <w:rsid w:val="00A41200"/>
    <w:rsid w:val="00A41432"/>
    <w:rsid w:val="00A416AF"/>
    <w:rsid w:val="00A41C69"/>
    <w:rsid w:val="00A4217C"/>
    <w:rsid w:val="00A422C9"/>
    <w:rsid w:val="00A43FF6"/>
    <w:rsid w:val="00A44149"/>
    <w:rsid w:val="00A44C43"/>
    <w:rsid w:val="00A453E4"/>
    <w:rsid w:val="00A45ED2"/>
    <w:rsid w:val="00A4618F"/>
    <w:rsid w:val="00A508AA"/>
    <w:rsid w:val="00A51550"/>
    <w:rsid w:val="00A523EA"/>
    <w:rsid w:val="00A526F4"/>
    <w:rsid w:val="00A5283B"/>
    <w:rsid w:val="00A5361B"/>
    <w:rsid w:val="00A53D13"/>
    <w:rsid w:val="00A54220"/>
    <w:rsid w:val="00A54D6E"/>
    <w:rsid w:val="00A55704"/>
    <w:rsid w:val="00A559AD"/>
    <w:rsid w:val="00A57C00"/>
    <w:rsid w:val="00A57DA5"/>
    <w:rsid w:val="00A603CB"/>
    <w:rsid w:val="00A606A3"/>
    <w:rsid w:val="00A60B60"/>
    <w:rsid w:val="00A61279"/>
    <w:rsid w:val="00A620B8"/>
    <w:rsid w:val="00A62E43"/>
    <w:rsid w:val="00A6326A"/>
    <w:rsid w:val="00A6423C"/>
    <w:rsid w:val="00A646B5"/>
    <w:rsid w:val="00A64A6D"/>
    <w:rsid w:val="00A6687D"/>
    <w:rsid w:val="00A66894"/>
    <w:rsid w:val="00A6699B"/>
    <w:rsid w:val="00A679E0"/>
    <w:rsid w:val="00A67A12"/>
    <w:rsid w:val="00A70764"/>
    <w:rsid w:val="00A70BA4"/>
    <w:rsid w:val="00A717E6"/>
    <w:rsid w:val="00A7181E"/>
    <w:rsid w:val="00A71C62"/>
    <w:rsid w:val="00A73CC5"/>
    <w:rsid w:val="00A73D8D"/>
    <w:rsid w:val="00A7420D"/>
    <w:rsid w:val="00A745E5"/>
    <w:rsid w:val="00A74C23"/>
    <w:rsid w:val="00A74F19"/>
    <w:rsid w:val="00A75474"/>
    <w:rsid w:val="00A75C87"/>
    <w:rsid w:val="00A764BF"/>
    <w:rsid w:val="00A77284"/>
    <w:rsid w:val="00A778F7"/>
    <w:rsid w:val="00A77CC3"/>
    <w:rsid w:val="00A8058F"/>
    <w:rsid w:val="00A80A1C"/>
    <w:rsid w:val="00A81877"/>
    <w:rsid w:val="00A8205C"/>
    <w:rsid w:val="00A82658"/>
    <w:rsid w:val="00A82884"/>
    <w:rsid w:val="00A82E2B"/>
    <w:rsid w:val="00A831F4"/>
    <w:rsid w:val="00A8439F"/>
    <w:rsid w:val="00A84519"/>
    <w:rsid w:val="00A84EE9"/>
    <w:rsid w:val="00A8535E"/>
    <w:rsid w:val="00A853A9"/>
    <w:rsid w:val="00A85EA9"/>
    <w:rsid w:val="00A86071"/>
    <w:rsid w:val="00A865DD"/>
    <w:rsid w:val="00A8694A"/>
    <w:rsid w:val="00A86BCF"/>
    <w:rsid w:val="00A86C6B"/>
    <w:rsid w:val="00A870B1"/>
    <w:rsid w:val="00A8764B"/>
    <w:rsid w:val="00A8771D"/>
    <w:rsid w:val="00A8792F"/>
    <w:rsid w:val="00A90CEB"/>
    <w:rsid w:val="00A90D17"/>
    <w:rsid w:val="00A911B9"/>
    <w:rsid w:val="00A9329A"/>
    <w:rsid w:val="00A93556"/>
    <w:rsid w:val="00A93BEB"/>
    <w:rsid w:val="00A94243"/>
    <w:rsid w:val="00A947F1"/>
    <w:rsid w:val="00A955B1"/>
    <w:rsid w:val="00A96829"/>
    <w:rsid w:val="00A97C39"/>
    <w:rsid w:val="00A97C45"/>
    <w:rsid w:val="00A97E4A"/>
    <w:rsid w:val="00A97FBF"/>
    <w:rsid w:val="00AA0296"/>
    <w:rsid w:val="00AA0506"/>
    <w:rsid w:val="00AA060B"/>
    <w:rsid w:val="00AA0971"/>
    <w:rsid w:val="00AA0D1D"/>
    <w:rsid w:val="00AA144B"/>
    <w:rsid w:val="00AA1616"/>
    <w:rsid w:val="00AA1D6B"/>
    <w:rsid w:val="00AA3870"/>
    <w:rsid w:val="00AA479B"/>
    <w:rsid w:val="00AA4995"/>
    <w:rsid w:val="00AA4B39"/>
    <w:rsid w:val="00AA5CEE"/>
    <w:rsid w:val="00AA6444"/>
    <w:rsid w:val="00AA64F6"/>
    <w:rsid w:val="00AA661B"/>
    <w:rsid w:val="00AA7345"/>
    <w:rsid w:val="00AA7502"/>
    <w:rsid w:val="00AA7624"/>
    <w:rsid w:val="00AA7F67"/>
    <w:rsid w:val="00AB12C2"/>
    <w:rsid w:val="00AB167A"/>
    <w:rsid w:val="00AB1EAB"/>
    <w:rsid w:val="00AB38B0"/>
    <w:rsid w:val="00AB3FB4"/>
    <w:rsid w:val="00AB4C0F"/>
    <w:rsid w:val="00AB528A"/>
    <w:rsid w:val="00AB54BD"/>
    <w:rsid w:val="00AB5BAE"/>
    <w:rsid w:val="00AB5D42"/>
    <w:rsid w:val="00AB64FE"/>
    <w:rsid w:val="00AB6F10"/>
    <w:rsid w:val="00AB6F59"/>
    <w:rsid w:val="00AC00C8"/>
    <w:rsid w:val="00AC0876"/>
    <w:rsid w:val="00AC1084"/>
    <w:rsid w:val="00AC1B9E"/>
    <w:rsid w:val="00AC2546"/>
    <w:rsid w:val="00AC2813"/>
    <w:rsid w:val="00AC2ED0"/>
    <w:rsid w:val="00AC2EDA"/>
    <w:rsid w:val="00AC3F41"/>
    <w:rsid w:val="00AC4588"/>
    <w:rsid w:val="00AC57FA"/>
    <w:rsid w:val="00AC6757"/>
    <w:rsid w:val="00AC6902"/>
    <w:rsid w:val="00AC75AA"/>
    <w:rsid w:val="00AD0360"/>
    <w:rsid w:val="00AD07E9"/>
    <w:rsid w:val="00AD1A55"/>
    <w:rsid w:val="00AD30AD"/>
    <w:rsid w:val="00AD3273"/>
    <w:rsid w:val="00AD327D"/>
    <w:rsid w:val="00AD332B"/>
    <w:rsid w:val="00AD52FA"/>
    <w:rsid w:val="00AD5E8D"/>
    <w:rsid w:val="00AD77B1"/>
    <w:rsid w:val="00AD7B53"/>
    <w:rsid w:val="00AD7D6A"/>
    <w:rsid w:val="00AE273E"/>
    <w:rsid w:val="00AE274C"/>
    <w:rsid w:val="00AE28C1"/>
    <w:rsid w:val="00AE2948"/>
    <w:rsid w:val="00AE2D8C"/>
    <w:rsid w:val="00AE35A2"/>
    <w:rsid w:val="00AE3E89"/>
    <w:rsid w:val="00AE4245"/>
    <w:rsid w:val="00AE4930"/>
    <w:rsid w:val="00AE4C38"/>
    <w:rsid w:val="00AE5954"/>
    <w:rsid w:val="00AE6A52"/>
    <w:rsid w:val="00AE6AF4"/>
    <w:rsid w:val="00AE7055"/>
    <w:rsid w:val="00AE7089"/>
    <w:rsid w:val="00AF1BF4"/>
    <w:rsid w:val="00AF1DD8"/>
    <w:rsid w:val="00AF1E28"/>
    <w:rsid w:val="00AF1EB4"/>
    <w:rsid w:val="00AF2916"/>
    <w:rsid w:val="00AF2E0A"/>
    <w:rsid w:val="00AF3838"/>
    <w:rsid w:val="00AF38AE"/>
    <w:rsid w:val="00AF3930"/>
    <w:rsid w:val="00AF5616"/>
    <w:rsid w:val="00AF6066"/>
    <w:rsid w:val="00AF6AA7"/>
    <w:rsid w:val="00AF73B0"/>
    <w:rsid w:val="00AF7986"/>
    <w:rsid w:val="00B003A5"/>
    <w:rsid w:val="00B01863"/>
    <w:rsid w:val="00B0291E"/>
    <w:rsid w:val="00B02C2B"/>
    <w:rsid w:val="00B02E22"/>
    <w:rsid w:val="00B03EDF"/>
    <w:rsid w:val="00B0420F"/>
    <w:rsid w:val="00B0430E"/>
    <w:rsid w:val="00B052A2"/>
    <w:rsid w:val="00B057C2"/>
    <w:rsid w:val="00B05A67"/>
    <w:rsid w:val="00B05B6C"/>
    <w:rsid w:val="00B063DD"/>
    <w:rsid w:val="00B07F42"/>
    <w:rsid w:val="00B10CC9"/>
    <w:rsid w:val="00B1110B"/>
    <w:rsid w:val="00B113B2"/>
    <w:rsid w:val="00B11CCE"/>
    <w:rsid w:val="00B11D36"/>
    <w:rsid w:val="00B1201F"/>
    <w:rsid w:val="00B1220B"/>
    <w:rsid w:val="00B12F49"/>
    <w:rsid w:val="00B12F7D"/>
    <w:rsid w:val="00B13164"/>
    <w:rsid w:val="00B1390D"/>
    <w:rsid w:val="00B14D8B"/>
    <w:rsid w:val="00B15FD5"/>
    <w:rsid w:val="00B174DA"/>
    <w:rsid w:val="00B175B9"/>
    <w:rsid w:val="00B17DD1"/>
    <w:rsid w:val="00B20E76"/>
    <w:rsid w:val="00B21BF2"/>
    <w:rsid w:val="00B21E89"/>
    <w:rsid w:val="00B221B5"/>
    <w:rsid w:val="00B22C77"/>
    <w:rsid w:val="00B236E5"/>
    <w:rsid w:val="00B23B32"/>
    <w:rsid w:val="00B23DCA"/>
    <w:rsid w:val="00B23E48"/>
    <w:rsid w:val="00B24287"/>
    <w:rsid w:val="00B24B69"/>
    <w:rsid w:val="00B25CA9"/>
    <w:rsid w:val="00B25CE0"/>
    <w:rsid w:val="00B26CB0"/>
    <w:rsid w:val="00B3000C"/>
    <w:rsid w:val="00B31EDA"/>
    <w:rsid w:val="00B33001"/>
    <w:rsid w:val="00B333E3"/>
    <w:rsid w:val="00B33895"/>
    <w:rsid w:val="00B3443F"/>
    <w:rsid w:val="00B347D0"/>
    <w:rsid w:val="00B348C8"/>
    <w:rsid w:val="00B3524A"/>
    <w:rsid w:val="00B36022"/>
    <w:rsid w:val="00B3695A"/>
    <w:rsid w:val="00B369BC"/>
    <w:rsid w:val="00B371D2"/>
    <w:rsid w:val="00B3787D"/>
    <w:rsid w:val="00B37B1E"/>
    <w:rsid w:val="00B41188"/>
    <w:rsid w:val="00B41EA0"/>
    <w:rsid w:val="00B42444"/>
    <w:rsid w:val="00B42CAC"/>
    <w:rsid w:val="00B4301F"/>
    <w:rsid w:val="00B4351F"/>
    <w:rsid w:val="00B43ACA"/>
    <w:rsid w:val="00B43CC2"/>
    <w:rsid w:val="00B4419A"/>
    <w:rsid w:val="00B44E54"/>
    <w:rsid w:val="00B4530C"/>
    <w:rsid w:val="00B459C0"/>
    <w:rsid w:val="00B463DD"/>
    <w:rsid w:val="00B47B25"/>
    <w:rsid w:val="00B47FA4"/>
    <w:rsid w:val="00B509BD"/>
    <w:rsid w:val="00B50ABD"/>
    <w:rsid w:val="00B51BFD"/>
    <w:rsid w:val="00B51E82"/>
    <w:rsid w:val="00B5288F"/>
    <w:rsid w:val="00B538D1"/>
    <w:rsid w:val="00B53EFC"/>
    <w:rsid w:val="00B54BEE"/>
    <w:rsid w:val="00B550FD"/>
    <w:rsid w:val="00B55708"/>
    <w:rsid w:val="00B55D3C"/>
    <w:rsid w:val="00B57690"/>
    <w:rsid w:val="00B608F5"/>
    <w:rsid w:val="00B60F28"/>
    <w:rsid w:val="00B613CA"/>
    <w:rsid w:val="00B617A5"/>
    <w:rsid w:val="00B6235A"/>
    <w:rsid w:val="00B62A1F"/>
    <w:rsid w:val="00B62C80"/>
    <w:rsid w:val="00B63085"/>
    <w:rsid w:val="00B633D4"/>
    <w:rsid w:val="00B636AE"/>
    <w:rsid w:val="00B637D2"/>
    <w:rsid w:val="00B6426E"/>
    <w:rsid w:val="00B642E9"/>
    <w:rsid w:val="00B64674"/>
    <w:rsid w:val="00B656BD"/>
    <w:rsid w:val="00B658F0"/>
    <w:rsid w:val="00B66230"/>
    <w:rsid w:val="00B66B04"/>
    <w:rsid w:val="00B6764A"/>
    <w:rsid w:val="00B676D7"/>
    <w:rsid w:val="00B67A67"/>
    <w:rsid w:val="00B70732"/>
    <w:rsid w:val="00B70BD8"/>
    <w:rsid w:val="00B718D4"/>
    <w:rsid w:val="00B721A0"/>
    <w:rsid w:val="00B72BD4"/>
    <w:rsid w:val="00B72E6E"/>
    <w:rsid w:val="00B74E41"/>
    <w:rsid w:val="00B75324"/>
    <w:rsid w:val="00B7544B"/>
    <w:rsid w:val="00B758A3"/>
    <w:rsid w:val="00B762AE"/>
    <w:rsid w:val="00B76B8D"/>
    <w:rsid w:val="00B76E8F"/>
    <w:rsid w:val="00B77598"/>
    <w:rsid w:val="00B77AE6"/>
    <w:rsid w:val="00B80173"/>
    <w:rsid w:val="00B803CC"/>
    <w:rsid w:val="00B804AD"/>
    <w:rsid w:val="00B80DFA"/>
    <w:rsid w:val="00B810A6"/>
    <w:rsid w:val="00B816EA"/>
    <w:rsid w:val="00B8178D"/>
    <w:rsid w:val="00B82492"/>
    <w:rsid w:val="00B82FEB"/>
    <w:rsid w:val="00B8432F"/>
    <w:rsid w:val="00B84D04"/>
    <w:rsid w:val="00B84EAA"/>
    <w:rsid w:val="00B872E2"/>
    <w:rsid w:val="00B8746C"/>
    <w:rsid w:val="00B87785"/>
    <w:rsid w:val="00B87FE1"/>
    <w:rsid w:val="00B908F6"/>
    <w:rsid w:val="00B90D43"/>
    <w:rsid w:val="00B924F8"/>
    <w:rsid w:val="00B92550"/>
    <w:rsid w:val="00B926A9"/>
    <w:rsid w:val="00B92CB1"/>
    <w:rsid w:val="00B93C8F"/>
    <w:rsid w:val="00B93CC6"/>
    <w:rsid w:val="00B94FDD"/>
    <w:rsid w:val="00B95191"/>
    <w:rsid w:val="00B9591E"/>
    <w:rsid w:val="00B95E84"/>
    <w:rsid w:val="00B967AC"/>
    <w:rsid w:val="00B9688B"/>
    <w:rsid w:val="00B96D30"/>
    <w:rsid w:val="00B96DFC"/>
    <w:rsid w:val="00BA2033"/>
    <w:rsid w:val="00BA22E0"/>
    <w:rsid w:val="00BA2D75"/>
    <w:rsid w:val="00BA2DEB"/>
    <w:rsid w:val="00BA2DF6"/>
    <w:rsid w:val="00BA396E"/>
    <w:rsid w:val="00BA3AA4"/>
    <w:rsid w:val="00BA402D"/>
    <w:rsid w:val="00BA433E"/>
    <w:rsid w:val="00BA4607"/>
    <w:rsid w:val="00BA50E2"/>
    <w:rsid w:val="00BA52A2"/>
    <w:rsid w:val="00BA538B"/>
    <w:rsid w:val="00BA5493"/>
    <w:rsid w:val="00BA69DF"/>
    <w:rsid w:val="00BA70A0"/>
    <w:rsid w:val="00BA7D9B"/>
    <w:rsid w:val="00BB03DB"/>
    <w:rsid w:val="00BB05B5"/>
    <w:rsid w:val="00BB235B"/>
    <w:rsid w:val="00BB23A6"/>
    <w:rsid w:val="00BB23FB"/>
    <w:rsid w:val="00BB2775"/>
    <w:rsid w:val="00BB282D"/>
    <w:rsid w:val="00BB30A6"/>
    <w:rsid w:val="00BB33F1"/>
    <w:rsid w:val="00BB3418"/>
    <w:rsid w:val="00BB3AD8"/>
    <w:rsid w:val="00BB40B8"/>
    <w:rsid w:val="00BB59C8"/>
    <w:rsid w:val="00BB5B21"/>
    <w:rsid w:val="00BB6168"/>
    <w:rsid w:val="00BB6923"/>
    <w:rsid w:val="00BB6A64"/>
    <w:rsid w:val="00BB76A5"/>
    <w:rsid w:val="00BB76C3"/>
    <w:rsid w:val="00BB7B03"/>
    <w:rsid w:val="00BB7E51"/>
    <w:rsid w:val="00BB7FB8"/>
    <w:rsid w:val="00BC088C"/>
    <w:rsid w:val="00BC1D4C"/>
    <w:rsid w:val="00BC1F5F"/>
    <w:rsid w:val="00BC2E5F"/>
    <w:rsid w:val="00BC326F"/>
    <w:rsid w:val="00BC32BF"/>
    <w:rsid w:val="00BC36DD"/>
    <w:rsid w:val="00BC42A1"/>
    <w:rsid w:val="00BC5547"/>
    <w:rsid w:val="00BC5695"/>
    <w:rsid w:val="00BC62B8"/>
    <w:rsid w:val="00BC6678"/>
    <w:rsid w:val="00BC6C16"/>
    <w:rsid w:val="00BD0013"/>
    <w:rsid w:val="00BD0725"/>
    <w:rsid w:val="00BD074C"/>
    <w:rsid w:val="00BD097B"/>
    <w:rsid w:val="00BD161D"/>
    <w:rsid w:val="00BD2319"/>
    <w:rsid w:val="00BD2419"/>
    <w:rsid w:val="00BD24F4"/>
    <w:rsid w:val="00BD296F"/>
    <w:rsid w:val="00BD302C"/>
    <w:rsid w:val="00BD35BE"/>
    <w:rsid w:val="00BD3873"/>
    <w:rsid w:val="00BD44D9"/>
    <w:rsid w:val="00BD517D"/>
    <w:rsid w:val="00BD552F"/>
    <w:rsid w:val="00BD650B"/>
    <w:rsid w:val="00BD6F87"/>
    <w:rsid w:val="00BD72A5"/>
    <w:rsid w:val="00BD72E7"/>
    <w:rsid w:val="00BD7575"/>
    <w:rsid w:val="00BE0C69"/>
    <w:rsid w:val="00BE1FD2"/>
    <w:rsid w:val="00BE2425"/>
    <w:rsid w:val="00BE2BFB"/>
    <w:rsid w:val="00BE488A"/>
    <w:rsid w:val="00BE4B03"/>
    <w:rsid w:val="00BE4CD6"/>
    <w:rsid w:val="00BE4EF4"/>
    <w:rsid w:val="00BE50CB"/>
    <w:rsid w:val="00BE5F00"/>
    <w:rsid w:val="00BE62AB"/>
    <w:rsid w:val="00BE62CB"/>
    <w:rsid w:val="00BE6C39"/>
    <w:rsid w:val="00BF0D0E"/>
    <w:rsid w:val="00BF0D6D"/>
    <w:rsid w:val="00BF166F"/>
    <w:rsid w:val="00BF21D9"/>
    <w:rsid w:val="00BF23F4"/>
    <w:rsid w:val="00BF240B"/>
    <w:rsid w:val="00BF2F6D"/>
    <w:rsid w:val="00BF4588"/>
    <w:rsid w:val="00BF4B73"/>
    <w:rsid w:val="00BF4DBD"/>
    <w:rsid w:val="00BF5624"/>
    <w:rsid w:val="00BF5B17"/>
    <w:rsid w:val="00BF65DC"/>
    <w:rsid w:val="00BF65E4"/>
    <w:rsid w:val="00BF69D6"/>
    <w:rsid w:val="00BF742D"/>
    <w:rsid w:val="00BF74C6"/>
    <w:rsid w:val="00BF798D"/>
    <w:rsid w:val="00C00325"/>
    <w:rsid w:val="00C012C8"/>
    <w:rsid w:val="00C01332"/>
    <w:rsid w:val="00C015F4"/>
    <w:rsid w:val="00C01DD6"/>
    <w:rsid w:val="00C0215F"/>
    <w:rsid w:val="00C02264"/>
    <w:rsid w:val="00C025AF"/>
    <w:rsid w:val="00C02A64"/>
    <w:rsid w:val="00C0366E"/>
    <w:rsid w:val="00C0399A"/>
    <w:rsid w:val="00C03C18"/>
    <w:rsid w:val="00C0412C"/>
    <w:rsid w:val="00C04C1B"/>
    <w:rsid w:val="00C053FF"/>
    <w:rsid w:val="00C057BF"/>
    <w:rsid w:val="00C07449"/>
    <w:rsid w:val="00C07508"/>
    <w:rsid w:val="00C07A8F"/>
    <w:rsid w:val="00C10778"/>
    <w:rsid w:val="00C118EC"/>
    <w:rsid w:val="00C11AAB"/>
    <w:rsid w:val="00C122E8"/>
    <w:rsid w:val="00C1360C"/>
    <w:rsid w:val="00C136F3"/>
    <w:rsid w:val="00C13B57"/>
    <w:rsid w:val="00C14612"/>
    <w:rsid w:val="00C150FF"/>
    <w:rsid w:val="00C153CB"/>
    <w:rsid w:val="00C15518"/>
    <w:rsid w:val="00C15B3D"/>
    <w:rsid w:val="00C15C12"/>
    <w:rsid w:val="00C160CD"/>
    <w:rsid w:val="00C17650"/>
    <w:rsid w:val="00C17993"/>
    <w:rsid w:val="00C207AA"/>
    <w:rsid w:val="00C21AA9"/>
    <w:rsid w:val="00C227C0"/>
    <w:rsid w:val="00C22EFF"/>
    <w:rsid w:val="00C2304F"/>
    <w:rsid w:val="00C23A3C"/>
    <w:rsid w:val="00C23BBF"/>
    <w:rsid w:val="00C23DFD"/>
    <w:rsid w:val="00C2422B"/>
    <w:rsid w:val="00C24ECE"/>
    <w:rsid w:val="00C2510B"/>
    <w:rsid w:val="00C25182"/>
    <w:rsid w:val="00C25611"/>
    <w:rsid w:val="00C25C95"/>
    <w:rsid w:val="00C26688"/>
    <w:rsid w:val="00C26AB1"/>
    <w:rsid w:val="00C26B36"/>
    <w:rsid w:val="00C27073"/>
    <w:rsid w:val="00C27330"/>
    <w:rsid w:val="00C309A8"/>
    <w:rsid w:val="00C310C8"/>
    <w:rsid w:val="00C316F5"/>
    <w:rsid w:val="00C318BC"/>
    <w:rsid w:val="00C326B8"/>
    <w:rsid w:val="00C32BEE"/>
    <w:rsid w:val="00C331BF"/>
    <w:rsid w:val="00C34502"/>
    <w:rsid w:val="00C34BC8"/>
    <w:rsid w:val="00C34CF1"/>
    <w:rsid w:val="00C3567E"/>
    <w:rsid w:val="00C3584B"/>
    <w:rsid w:val="00C36C99"/>
    <w:rsid w:val="00C377F6"/>
    <w:rsid w:val="00C37B20"/>
    <w:rsid w:val="00C37E79"/>
    <w:rsid w:val="00C37EF0"/>
    <w:rsid w:val="00C4052C"/>
    <w:rsid w:val="00C406B9"/>
    <w:rsid w:val="00C40F93"/>
    <w:rsid w:val="00C4104E"/>
    <w:rsid w:val="00C426C7"/>
    <w:rsid w:val="00C42BB6"/>
    <w:rsid w:val="00C43D11"/>
    <w:rsid w:val="00C43F7D"/>
    <w:rsid w:val="00C44EBC"/>
    <w:rsid w:val="00C45166"/>
    <w:rsid w:val="00C45474"/>
    <w:rsid w:val="00C457E7"/>
    <w:rsid w:val="00C45F1E"/>
    <w:rsid w:val="00C47F55"/>
    <w:rsid w:val="00C50862"/>
    <w:rsid w:val="00C5181B"/>
    <w:rsid w:val="00C51D1A"/>
    <w:rsid w:val="00C5247E"/>
    <w:rsid w:val="00C53890"/>
    <w:rsid w:val="00C540A6"/>
    <w:rsid w:val="00C5434C"/>
    <w:rsid w:val="00C546DA"/>
    <w:rsid w:val="00C550C8"/>
    <w:rsid w:val="00C552F7"/>
    <w:rsid w:val="00C55855"/>
    <w:rsid w:val="00C5593A"/>
    <w:rsid w:val="00C55CD0"/>
    <w:rsid w:val="00C567AB"/>
    <w:rsid w:val="00C570CA"/>
    <w:rsid w:val="00C5740A"/>
    <w:rsid w:val="00C578A2"/>
    <w:rsid w:val="00C57AD8"/>
    <w:rsid w:val="00C57B5B"/>
    <w:rsid w:val="00C607B5"/>
    <w:rsid w:val="00C60BD7"/>
    <w:rsid w:val="00C60D65"/>
    <w:rsid w:val="00C61503"/>
    <w:rsid w:val="00C616AB"/>
    <w:rsid w:val="00C61F30"/>
    <w:rsid w:val="00C63BDA"/>
    <w:rsid w:val="00C640EF"/>
    <w:rsid w:val="00C644E0"/>
    <w:rsid w:val="00C648AB"/>
    <w:rsid w:val="00C64A63"/>
    <w:rsid w:val="00C669AA"/>
    <w:rsid w:val="00C67250"/>
    <w:rsid w:val="00C71146"/>
    <w:rsid w:val="00C717DC"/>
    <w:rsid w:val="00C71E14"/>
    <w:rsid w:val="00C732D4"/>
    <w:rsid w:val="00C738A3"/>
    <w:rsid w:val="00C738D9"/>
    <w:rsid w:val="00C74031"/>
    <w:rsid w:val="00C74E4F"/>
    <w:rsid w:val="00C752A4"/>
    <w:rsid w:val="00C76365"/>
    <w:rsid w:val="00C76366"/>
    <w:rsid w:val="00C76C2B"/>
    <w:rsid w:val="00C76D18"/>
    <w:rsid w:val="00C77010"/>
    <w:rsid w:val="00C80067"/>
    <w:rsid w:val="00C80933"/>
    <w:rsid w:val="00C80B9B"/>
    <w:rsid w:val="00C80DF6"/>
    <w:rsid w:val="00C812C9"/>
    <w:rsid w:val="00C81AB4"/>
    <w:rsid w:val="00C82636"/>
    <w:rsid w:val="00C82F92"/>
    <w:rsid w:val="00C83C74"/>
    <w:rsid w:val="00C849D6"/>
    <w:rsid w:val="00C84CAA"/>
    <w:rsid w:val="00C855DA"/>
    <w:rsid w:val="00C86A8E"/>
    <w:rsid w:val="00C8734F"/>
    <w:rsid w:val="00C87638"/>
    <w:rsid w:val="00C87875"/>
    <w:rsid w:val="00C87992"/>
    <w:rsid w:val="00C906D2"/>
    <w:rsid w:val="00C913F0"/>
    <w:rsid w:val="00C924B1"/>
    <w:rsid w:val="00C92C2E"/>
    <w:rsid w:val="00C934A1"/>
    <w:rsid w:val="00C93947"/>
    <w:rsid w:val="00C94ADB"/>
    <w:rsid w:val="00C9667C"/>
    <w:rsid w:val="00C96B79"/>
    <w:rsid w:val="00C979C3"/>
    <w:rsid w:val="00CA031D"/>
    <w:rsid w:val="00CA0372"/>
    <w:rsid w:val="00CA13E4"/>
    <w:rsid w:val="00CA1C01"/>
    <w:rsid w:val="00CA2108"/>
    <w:rsid w:val="00CA2336"/>
    <w:rsid w:val="00CA2B5F"/>
    <w:rsid w:val="00CA2FC9"/>
    <w:rsid w:val="00CA3718"/>
    <w:rsid w:val="00CA3890"/>
    <w:rsid w:val="00CA3E25"/>
    <w:rsid w:val="00CA3F92"/>
    <w:rsid w:val="00CA506D"/>
    <w:rsid w:val="00CA518B"/>
    <w:rsid w:val="00CA674B"/>
    <w:rsid w:val="00CA7161"/>
    <w:rsid w:val="00CA72E6"/>
    <w:rsid w:val="00CA7C1E"/>
    <w:rsid w:val="00CA7E22"/>
    <w:rsid w:val="00CB0CBE"/>
    <w:rsid w:val="00CB1A98"/>
    <w:rsid w:val="00CB1C46"/>
    <w:rsid w:val="00CB1C80"/>
    <w:rsid w:val="00CB22CD"/>
    <w:rsid w:val="00CB28F4"/>
    <w:rsid w:val="00CB2A93"/>
    <w:rsid w:val="00CB33BF"/>
    <w:rsid w:val="00CB368A"/>
    <w:rsid w:val="00CB38B6"/>
    <w:rsid w:val="00CB5164"/>
    <w:rsid w:val="00CB54A9"/>
    <w:rsid w:val="00CB5FD1"/>
    <w:rsid w:val="00CB5FDA"/>
    <w:rsid w:val="00CB65D7"/>
    <w:rsid w:val="00CB7610"/>
    <w:rsid w:val="00CB7B80"/>
    <w:rsid w:val="00CC00FA"/>
    <w:rsid w:val="00CC0254"/>
    <w:rsid w:val="00CC083E"/>
    <w:rsid w:val="00CC0A2F"/>
    <w:rsid w:val="00CC0A78"/>
    <w:rsid w:val="00CC23A6"/>
    <w:rsid w:val="00CC2654"/>
    <w:rsid w:val="00CC27F9"/>
    <w:rsid w:val="00CC284D"/>
    <w:rsid w:val="00CC2BDE"/>
    <w:rsid w:val="00CC2EC5"/>
    <w:rsid w:val="00CC2F7B"/>
    <w:rsid w:val="00CC31B7"/>
    <w:rsid w:val="00CC338D"/>
    <w:rsid w:val="00CC348D"/>
    <w:rsid w:val="00CC3B69"/>
    <w:rsid w:val="00CC3BA0"/>
    <w:rsid w:val="00CC42FD"/>
    <w:rsid w:val="00CC44DC"/>
    <w:rsid w:val="00CC4BB8"/>
    <w:rsid w:val="00CC53D7"/>
    <w:rsid w:val="00CC54DB"/>
    <w:rsid w:val="00CC6563"/>
    <w:rsid w:val="00CC6DA4"/>
    <w:rsid w:val="00CC7244"/>
    <w:rsid w:val="00CC7F34"/>
    <w:rsid w:val="00CD1003"/>
    <w:rsid w:val="00CD128D"/>
    <w:rsid w:val="00CD21F4"/>
    <w:rsid w:val="00CD2780"/>
    <w:rsid w:val="00CD3225"/>
    <w:rsid w:val="00CD37EC"/>
    <w:rsid w:val="00CD4762"/>
    <w:rsid w:val="00CD47FB"/>
    <w:rsid w:val="00CD4A0A"/>
    <w:rsid w:val="00CD50AC"/>
    <w:rsid w:val="00CD6FCF"/>
    <w:rsid w:val="00CD735D"/>
    <w:rsid w:val="00CD7C73"/>
    <w:rsid w:val="00CE086C"/>
    <w:rsid w:val="00CE15C6"/>
    <w:rsid w:val="00CE1C24"/>
    <w:rsid w:val="00CE34F8"/>
    <w:rsid w:val="00CE3CC0"/>
    <w:rsid w:val="00CE4199"/>
    <w:rsid w:val="00CE4CE0"/>
    <w:rsid w:val="00CE4E2C"/>
    <w:rsid w:val="00CE5119"/>
    <w:rsid w:val="00CE5179"/>
    <w:rsid w:val="00CE6B62"/>
    <w:rsid w:val="00CF08F6"/>
    <w:rsid w:val="00CF0925"/>
    <w:rsid w:val="00CF1155"/>
    <w:rsid w:val="00CF1FA8"/>
    <w:rsid w:val="00CF2163"/>
    <w:rsid w:val="00CF2318"/>
    <w:rsid w:val="00CF24E2"/>
    <w:rsid w:val="00CF2766"/>
    <w:rsid w:val="00CF333B"/>
    <w:rsid w:val="00CF3AB5"/>
    <w:rsid w:val="00CF5A02"/>
    <w:rsid w:val="00CF65AE"/>
    <w:rsid w:val="00CF69E5"/>
    <w:rsid w:val="00CF734D"/>
    <w:rsid w:val="00CF7537"/>
    <w:rsid w:val="00CF757A"/>
    <w:rsid w:val="00CF7F0B"/>
    <w:rsid w:val="00D00207"/>
    <w:rsid w:val="00D00666"/>
    <w:rsid w:val="00D00E04"/>
    <w:rsid w:val="00D0141F"/>
    <w:rsid w:val="00D0147F"/>
    <w:rsid w:val="00D018C4"/>
    <w:rsid w:val="00D01A4A"/>
    <w:rsid w:val="00D01AD1"/>
    <w:rsid w:val="00D01EC1"/>
    <w:rsid w:val="00D0261C"/>
    <w:rsid w:val="00D02C3E"/>
    <w:rsid w:val="00D032B5"/>
    <w:rsid w:val="00D039C9"/>
    <w:rsid w:val="00D03FF5"/>
    <w:rsid w:val="00D04C84"/>
    <w:rsid w:val="00D06125"/>
    <w:rsid w:val="00D06695"/>
    <w:rsid w:val="00D068F6"/>
    <w:rsid w:val="00D06C89"/>
    <w:rsid w:val="00D10A43"/>
    <w:rsid w:val="00D10A4D"/>
    <w:rsid w:val="00D10FCC"/>
    <w:rsid w:val="00D11730"/>
    <w:rsid w:val="00D11749"/>
    <w:rsid w:val="00D12D8D"/>
    <w:rsid w:val="00D13520"/>
    <w:rsid w:val="00D1453B"/>
    <w:rsid w:val="00D14AA8"/>
    <w:rsid w:val="00D14DB6"/>
    <w:rsid w:val="00D1527E"/>
    <w:rsid w:val="00D15AAB"/>
    <w:rsid w:val="00D161B0"/>
    <w:rsid w:val="00D16858"/>
    <w:rsid w:val="00D203E9"/>
    <w:rsid w:val="00D2186E"/>
    <w:rsid w:val="00D21B8A"/>
    <w:rsid w:val="00D21CD8"/>
    <w:rsid w:val="00D22C39"/>
    <w:rsid w:val="00D23620"/>
    <w:rsid w:val="00D23765"/>
    <w:rsid w:val="00D254F5"/>
    <w:rsid w:val="00D25BD8"/>
    <w:rsid w:val="00D267EE"/>
    <w:rsid w:val="00D26EF6"/>
    <w:rsid w:val="00D27975"/>
    <w:rsid w:val="00D27E43"/>
    <w:rsid w:val="00D27FEB"/>
    <w:rsid w:val="00D3030F"/>
    <w:rsid w:val="00D30868"/>
    <w:rsid w:val="00D30A49"/>
    <w:rsid w:val="00D30C8D"/>
    <w:rsid w:val="00D31519"/>
    <w:rsid w:val="00D319B5"/>
    <w:rsid w:val="00D31EC0"/>
    <w:rsid w:val="00D32085"/>
    <w:rsid w:val="00D3222C"/>
    <w:rsid w:val="00D328A6"/>
    <w:rsid w:val="00D33D13"/>
    <w:rsid w:val="00D34216"/>
    <w:rsid w:val="00D34643"/>
    <w:rsid w:val="00D349E3"/>
    <w:rsid w:val="00D3506E"/>
    <w:rsid w:val="00D35B01"/>
    <w:rsid w:val="00D35F56"/>
    <w:rsid w:val="00D37B6F"/>
    <w:rsid w:val="00D37C06"/>
    <w:rsid w:val="00D40C40"/>
    <w:rsid w:val="00D4102F"/>
    <w:rsid w:val="00D41580"/>
    <w:rsid w:val="00D41FC3"/>
    <w:rsid w:val="00D425C8"/>
    <w:rsid w:val="00D4298E"/>
    <w:rsid w:val="00D433EB"/>
    <w:rsid w:val="00D4370A"/>
    <w:rsid w:val="00D43F87"/>
    <w:rsid w:val="00D44114"/>
    <w:rsid w:val="00D4489D"/>
    <w:rsid w:val="00D44C4E"/>
    <w:rsid w:val="00D45416"/>
    <w:rsid w:val="00D45828"/>
    <w:rsid w:val="00D46765"/>
    <w:rsid w:val="00D468D2"/>
    <w:rsid w:val="00D46FE4"/>
    <w:rsid w:val="00D470BB"/>
    <w:rsid w:val="00D5195F"/>
    <w:rsid w:val="00D519A8"/>
    <w:rsid w:val="00D519E8"/>
    <w:rsid w:val="00D524A3"/>
    <w:rsid w:val="00D531C7"/>
    <w:rsid w:val="00D5354F"/>
    <w:rsid w:val="00D536E0"/>
    <w:rsid w:val="00D542FE"/>
    <w:rsid w:val="00D555AA"/>
    <w:rsid w:val="00D55679"/>
    <w:rsid w:val="00D55828"/>
    <w:rsid w:val="00D560EC"/>
    <w:rsid w:val="00D56447"/>
    <w:rsid w:val="00D56A4D"/>
    <w:rsid w:val="00D57033"/>
    <w:rsid w:val="00D5736C"/>
    <w:rsid w:val="00D57569"/>
    <w:rsid w:val="00D5775A"/>
    <w:rsid w:val="00D60134"/>
    <w:rsid w:val="00D60A9A"/>
    <w:rsid w:val="00D60B5A"/>
    <w:rsid w:val="00D60CD8"/>
    <w:rsid w:val="00D60FB7"/>
    <w:rsid w:val="00D61124"/>
    <w:rsid w:val="00D61B77"/>
    <w:rsid w:val="00D6257E"/>
    <w:rsid w:val="00D6276A"/>
    <w:rsid w:val="00D62FE3"/>
    <w:rsid w:val="00D6370C"/>
    <w:rsid w:val="00D63F34"/>
    <w:rsid w:val="00D63F50"/>
    <w:rsid w:val="00D64D7A"/>
    <w:rsid w:val="00D65369"/>
    <w:rsid w:val="00D6541D"/>
    <w:rsid w:val="00D65E1F"/>
    <w:rsid w:val="00D65FF5"/>
    <w:rsid w:val="00D66F66"/>
    <w:rsid w:val="00D673E9"/>
    <w:rsid w:val="00D67BB9"/>
    <w:rsid w:val="00D67D77"/>
    <w:rsid w:val="00D704A1"/>
    <w:rsid w:val="00D70789"/>
    <w:rsid w:val="00D70AA4"/>
    <w:rsid w:val="00D70D2D"/>
    <w:rsid w:val="00D715C2"/>
    <w:rsid w:val="00D71F64"/>
    <w:rsid w:val="00D7209C"/>
    <w:rsid w:val="00D725FA"/>
    <w:rsid w:val="00D72A70"/>
    <w:rsid w:val="00D732D0"/>
    <w:rsid w:val="00D75066"/>
    <w:rsid w:val="00D754AC"/>
    <w:rsid w:val="00D755AB"/>
    <w:rsid w:val="00D75B9E"/>
    <w:rsid w:val="00D76123"/>
    <w:rsid w:val="00D76268"/>
    <w:rsid w:val="00D76E58"/>
    <w:rsid w:val="00D778AB"/>
    <w:rsid w:val="00D77BF5"/>
    <w:rsid w:val="00D77D3B"/>
    <w:rsid w:val="00D77EA6"/>
    <w:rsid w:val="00D820E5"/>
    <w:rsid w:val="00D82795"/>
    <w:rsid w:val="00D835B6"/>
    <w:rsid w:val="00D84228"/>
    <w:rsid w:val="00D84EF1"/>
    <w:rsid w:val="00D8539E"/>
    <w:rsid w:val="00D85E7F"/>
    <w:rsid w:val="00D873A1"/>
    <w:rsid w:val="00D87ABE"/>
    <w:rsid w:val="00D90266"/>
    <w:rsid w:val="00D916E8"/>
    <w:rsid w:val="00D9173E"/>
    <w:rsid w:val="00D92A67"/>
    <w:rsid w:val="00D93904"/>
    <w:rsid w:val="00D94779"/>
    <w:rsid w:val="00D953DC"/>
    <w:rsid w:val="00D9579F"/>
    <w:rsid w:val="00D958FE"/>
    <w:rsid w:val="00D95935"/>
    <w:rsid w:val="00D975F6"/>
    <w:rsid w:val="00D976C6"/>
    <w:rsid w:val="00DA00E9"/>
    <w:rsid w:val="00DA02E5"/>
    <w:rsid w:val="00DA0916"/>
    <w:rsid w:val="00DA09AF"/>
    <w:rsid w:val="00DA115B"/>
    <w:rsid w:val="00DA216B"/>
    <w:rsid w:val="00DA221D"/>
    <w:rsid w:val="00DA477F"/>
    <w:rsid w:val="00DA4AB7"/>
    <w:rsid w:val="00DA4EAC"/>
    <w:rsid w:val="00DA5149"/>
    <w:rsid w:val="00DA59AB"/>
    <w:rsid w:val="00DA5C71"/>
    <w:rsid w:val="00DA609D"/>
    <w:rsid w:val="00DA63F4"/>
    <w:rsid w:val="00DA6A20"/>
    <w:rsid w:val="00DA6BD7"/>
    <w:rsid w:val="00DA7650"/>
    <w:rsid w:val="00DA7744"/>
    <w:rsid w:val="00DB180B"/>
    <w:rsid w:val="00DB1AC3"/>
    <w:rsid w:val="00DB1F5F"/>
    <w:rsid w:val="00DB1F7F"/>
    <w:rsid w:val="00DB2085"/>
    <w:rsid w:val="00DB26C7"/>
    <w:rsid w:val="00DB2CD9"/>
    <w:rsid w:val="00DB338D"/>
    <w:rsid w:val="00DB35E4"/>
    <w:rsid w:val="00DB45C0"/>
    <w:rsid w:val="00DB5491"/>
    <w:rsid w:val="00DB6CF4"/>
    <w:rsid w:val="00DB70F9"/>
    <w:rsid w:val="00DB71F3"/>
    <w:rsid w:val="00DC116D"/>
    <w:rsid w:val="00DC19FD"/>
    <w:rsid w:val="00DC26F3"/>
    <w:rsid w:val="00DC29B6"/>
    <w:rsid w:val="00DC3002"/>
    <w:rsid w:val="00DC3981"/>
    <w:rsid w:val="00DC430D"/>
    <w:rsid w:val="00DC498D"/>
    <w:rsid w:val="00DC5161"/>
    <w:rsid w:val="00DC5457"/>
    <w:rsid w:val="00DC570F"/>
    <w:rsid w:val="00DC6D93"/>
    <w:rsid w:val="00DC746F"/>
    <w:rsid w:val="00DC7854"/>
    <w:rsid w:val="00DC7E8A"/>
    <w:rsid w:val="00DD07D8"/>
    <w:rsid w:val="00DD1DF4"/>
    <w:rsid w:val="00DD20D4"/>
    <w:rsid w:val="00DD3787"/>
    <w:rsid w:val="00DD37D5"/>
    <w:rsid w:val="00DD3D90"/>
    <w:rsid w:val="00DD405C"/>
    <w:rsid w:val="00DD46D8"/>
    <w:rsid w:val="00DD48FE"/>
    <w:rsid w:val="00DD536B"/>
    <w:rsid w:val="00DD5727"/>
    <w:rsid w:val="00DD5BF9"/>
    <w:rsid w:val="00DD6856"/>
    <w:rsid w:val="00DD6DA1"/>
    <w:rsid w:val="00DD7D71"/>
    <w:rsid w:val="00DE0745"/>
    <w:rsid w:val="00DE253C"/>
    <w:rsid w:val="00DE2E2B"/>
    <w:rsid w:val="00DE30AD"/>
    <w:rsid w:val="00DE5854"/>
    <w:rsid w:val="00DE5ABD"/>
    <w:rsid w:val="00DE6DC7"/>
    <w:rsid w:val="00DE7780"/>
    <w:rsid w:val="00DE7D16"/>
    <w:rsid w:val="00DF06DB"/>
    <w:rsid w:val="00DF0D6A"/>
    <w:rsid w:val="00DF2CD0"/>
    <w:rsid w:val="00DF2F74"/>
    <w:rsid w:val="00DF347D"/>
    <w:rsid w:val="00DF3EE0"/>
    <w:rsid w:val="00DF4800"/>
    <w:rsid w:val="00DF68E9"/>
    <w:rsid w:val="00DF6A81"/>
    <w:rsid w:val="00DF7DBD"/>
    <w:rsid w:val="00E00A22"/>
    <w:rsid w:val="00E00C8E"/>
    <w:rsid w:val="00E00DEE"/>
    <w:rsid w:val="00E00F47"/>
    <w:rsid w:val="00E0196A"/>
    <w:rsid w:val="00E03035"/>
    <w:rsid w:val="00E03616"/>
    <w:rsid w:val="00E03650"/>
    <w:rsid w:val="00E03C77"/>
    <w:rsid w:val="00E041F0"/>
    <w:rsid w:val="00E055E3"/>
    <w:rsid w:val="00E07493"/>
    <w:rsid w:val="00E07A58"/>
    <w:rsid w:val="00E07E5A"/>
    <w:rsid w:val="00E1027E"/>
    <w:rsid w:val="00E1045D"/>
    <w:rsid w:val="00E1080E"/>
    <w:rsid w:val="00E125C7"/>
    <w:rsid w:val="00E139FC"/>
    <w:rsid w:val="00E14869"/>
    <w:rsid w:val="00E14E57"/>
    <w:rsid w:val="00E14E90"/>
    <w:rsid w:val="00E150A3"/>
    <w:rsid w:val="00E157AD"/>
    <w:rsid w:val="00E164D6"/>
    <w:rsid w:val="00E166D2"/>
    <w:rsid w:val="00E16B75"/>
    <w:rsid w:val="00E171C2"/>
    <w:rsid w:val="00E22FF7"/>
    <w:rsid w:val="00E23610"/>
    <w:rsid w:val="00E237B7"/>
    <w:rsid w:val="00E24BD5"/>
    <w:rsid w:val="00E25CA7"/>
    <w:rsid w:val="00E25F30"/>
    <w:rsid w:val="00E26F3E"/>
    <w:rsid w:val="00E303D7"/>
    <w:rsid w:val="00E30D15"/>
    <w:rsid w:val="00E31C73"/>
    <w:rsid w:val="00E31E1B"/>
    <w:rsid w:val="00E31F71"/>
    <w:rsid w:val="00E32494"/>
    <w:rsid w:val="00E32DB8"/>
    <w:rsid w:val="00E32E68"/>
    <w:rsid w:val="00E332D4"/>
    <w:rsid w:val="00E33806"/>
    <w:rsid w:val="00E33C70"/>
    <w:rsid w:val="00E33FEF"/>
    <w:rsid w:val="00E34418"/>
    <w:rsid w:val="00E34449"/>
    <w:rsid w:val="00E3594A"/>
    <w:rsid w:val="00E35E8A"/>
    <w:rsid w:val="00E36D36"/>
    <w:rsid w:val="00E373AD"/>
    <w:rsid w:val="00E37DC0"/>
    <w:rsid w:val="00E409CF"/>
    <w:rsid w:val="00E4102E"/>
    <w:rsid w:val="00E410CA"/>
    <w:rsid w:val="00E41628"/>
    <w:rsid w:val="00E4195F"/>
    <w:rsid w:val="00E42B99"/>
    <w:rsid w:val="00E42DFD"/>
    <w:rsid w:val="00E431B0"/>
    <w:rsid w:val="00E44D0A"/>
    <w:rsid w:val="00E45122"/>
    <w:rsid w:val="00E45140"/>
    <w:rsid w:val="00E457F0"/>
    <w:rsid w:val="00E460B2"/>
    <w:rsid w:val="00E464A4"/>
    <w:rsid w:val="00E46793"/>
    <w:rsid w:val="00E46BF8"/>
    <w:rsid w:val="00E475CD"/>
    <w:rsid w:val="00E47C07"/>
    <w:rsid w:val="00E50C51"/>
    <w:rsid w:val="00E51275"/>
    <w:rsid w:val="00E52327"/>
    <w:rsid w:val="00E52E73"/>
    <w:rsid w:val="00E534EF"/>
    <w:rsid w:val="00E537DB"/>
    <w:rsid w:val="00E53A87"/>
    <w:rsid w:val="00E54257"/>
    <w:rsid w:val="00E55DF2"/>
    <w:rsid w:val="00E562BC"/>
    <w:rsid w:val="00E562C6"/>
    <w:rsid w:val="00E56461"/>
    <w:rsid w:val="00E56DED"/>
    <w:rsid w:val="00E57071"/>
    <w:rsid w:val="00E5747B"/>
    <w:rsid w:val="00E602E5"/>
    <w:rsid w:val="00E60E92"/>
    <w:rsid w:val="00E62DF1"/>
    <w:rsid w:val="00E62FB9"/>
    <w:rsid w:val="00E63314"/>
    <w:rsid w:val="00E63CCC"/>
    <w:rsid w:val="00E64325"/>
    <w:rsid w:val="00E64375"/>
    <w:rsid w:val="00E64814"/>
    <w:rsid w:val="00E64B60"/>
    <w:rsid w:val="00E64F6C"/>
    <w:rsid w:val="00E66E20"/>
    <w:rsid w:val="00E66E48"/>
    <w:rsid w:val="00E67C17"/>
    <w:rsid w:val="00E67CC0"/>
    <w:rsid w:val="00E710B0"/>
    <w:rsid w:val="00E71B9B"/>
    <w:rsid w:val="00E71EC8"/>
    <w:rsid w:val="00E72806"/>
    <w:rsid w:val="00E72CBD"/>
    <w:rsid w:val="00E730A4"/>
    <w:rsid w:val="00E7360C"/>
    <w:rsid w:val="00E743C3"/>
    <w:rsid w:val="00E74DAB"/>
    <w:rsid w:val="00E7557F"/>
    <w:rsid w:val="00E80460"/>
    <w:rsid w:val="00E811BC"/>
    <w:rsid w:val="00E8169B"/>
    <w:rsid w:val="00E8241D"/>
    <w:rsid w:val="00E82691"/>
    <w:rsid w:val="00E82E6B"/>
    <w:rsid w:val="00E83D71"/>
    <w:rsid w:val="00E84499"/>
    <w:rsid w:val="00E84569"/>
    <w:rsid w:val="00E85898"/>
    <w:rsid w:val="00E872BE"/>
    <w:rsid w:val="00E87B2E"/>
    <w:rsid w:val="00E87DC6"/>
    <w:rsid w:val="00E904F5"/>
    <w:rsid w:val="00E90BB7"/>
    <w:rsid w:val="00E90ED8"/>
    <w:rsid w:val="00E91287"/>
    <w:rsid w:val="00E91463"/>
    <w:rsid w:val="00E91782"/>
    <w:rsid w:val="00E93631"/>
    <w:rsid w:val="00E94CED"/>
    <w:rsid w:val="00E94FE5"/>
    <w:rsid w:val="00E95527"/>
    <w:rsid w:val="00E9560D"/>
    <w:rsid w:val="00E959A4"/>
    <w:rsid w:val="00E9624E"/>
    <w:rsid w:val="00E963B1"/>
    <w:rsid w:val="00E96CDF"/>
    <w:rsid w:val="00E97088"/>
    <w:rsid w:val="00EA1784"/>
    <w:rsid w:val="00EA17D1"/>
    <w:rsid w:val="00EA1F2B"/>
    <w:rsid w:val="00EA2686"/>
    <w:rsid w:val="00EA2844"/>
    <w:rsid w:val="00EA2889"/>
    <w:rsid w:val="00EA289F"/>
    <w:rsid w:val="00EA3B2D"/>
    <w:rsid w:val="00EA3EF0"/>
    <w:rsid w:val="00EA40D2"/>
    <w:rsid w:val="00EA66AC"/>
    <w:rsid w:val="00EA6D05"/>
    <w:rsid w:val="00EA6D13"/>
    <w:rsid w:val="00EA7A90"/>
    <w:rsid w:val="00EB17A6"/>
    <w:rsid w:val="00EB1986"/>
    <w:rsid w:val="00EB2193"/>
    <w:rsid w:val="00EB2767"/>
    <w:rsid w:val="00EB2C90"/>
    <w:rsid w:val="00EB2DD9"/>
    <w:rsid w:val="00EB5D18"/>
    <w:rsid w:val="00EB5EEF"/>
    <w:rsid w:val="00EB6D90"/>
    <w:rsid w:val="00EB766C"/>
    <w:rsid w:val="00EB78D4"/>
    <w:rsid w:val="00EC0472"/>
    <w:rsid w:val="00EC15FA"/>
    <w:rsid w:val="00EC173B"/>
    <w:rsid w:val="00EC1F23"/>
    <w:rsid w:val="00EC21E6"/>
    <w:rsid w:val="00EC297C"/>
    <w:rsid w:val="00EC299E"/>
    <w:rsid w:val="00EC2A31"/>
    <w:rsid w:val="00EC2EC1"/>
    <w:rsid w:val="00EC32C4"/>
    <w:rsid w:val="00EC32E2"/>
    <w:rsid w:val="00EC357F"/>
    <w:rsid w:val="00EC3B3A"/>
    <w:rsid w:val="00EC4022"/>
    <w:rsid w:val="00EC4231"/>
    <w:rsid w:val="00EC5D87"/>
    <w:rsid w:val="00EC610C"/>
    <w:rsid w:val="00EC73F1"/>
    <w:rsid w:val="00ED0032"/>
    <w:rsid w:val="00ED032A"/>
    <w:rsid w:val="00ED035C"/>
    <w:rsid w:val="00ED119D"/>
    <w:rsid w:val="00ED1A53"/>
    <w:rsid w:val="00ED30E8"/>
    <w:rsid w:val="00ED38C7"/>
    <w:rsid w:val="00ED3B77"/>
    <w:rsid w:val="00ED3C33"/>
    <w:rsid w:val="00ED42F6"/>
    <w:rsid w:val="00ED4ECD"/>
    <w:rsid w:val="00ED57EF"/>
    <w:rsid w:val="00ED5E49"/>
    <w:rsid w:val="00ED6B0F"/>
    <w:rsid w:val="00ED7A96"/>
    <w:rsid w:val="00ED7DBF"/>
    <w:rsid w:val="00EE0E75"/>
    <w:rsid w:val="00EE0F11"/>
    <w:rsid w:val="00EE1AAB"/>
    <w:rsid w:val="00EE1C72"/>
    <w:rsid w:val="00EE2249"/>
    <w:rsid w:val="00EE2861"/>
    <w:rsid w:val="00EE3C8A"/>
    <w:rsid w:val="00EE4FB1"/>
    <w:rsid w:val="00EE5F1B"/>
    <w:rsid w:val="00EE65AB"/>
    <w:rsid w:val="00EE7336"/>
    <w:rsid w:val="00EF1E8C"/>
    <w:rsid w:val="00EF1EE4"/>
    <w:rsid w:val="00EF2F93"/>
    <w:rsid w:val="00EF31E3"/>
    <w:rsid w:val="00EF33FE"/>
    <w:rsid w:val="00EF3EC2"/>
    <w:rsid w:val="00EF40D7"/>
    <w:rsid w:val="00EF4555"/>
    <w:rsid w:val="00EF4570"/>
    <w:rsid w:val="00EF498E"/>
    <w:rsid w:val="00EF4DF0"/>
    <w:rsid w:val="00EF4EBA"/>
    <w:rsid w:val="00EF54C0"/>
    <w:rsid w:val="00EF5B80"/>
    <w:rsid w:val="00EF6142"/>
    <w:rsid w:val="00EF6554"/>
    <w:rsid w:val="00EF6D29"/>
    <w:rsid w:val="00EF6DED"/>
    <w:rsid w:val="00EF7675"/>
    <w:rsid w:val="00EF7C18"/>
    <w:rsid w:val="00EF7E78"/>
    <w:rsid w:val="00F00993"/>
    <w:rsid w:val="00F00F7F"/>
    <w:rsid w:val="00F010EE"/>
    <w:rsid w:val="00F0128B"/>
    <w:rsid w:val="00F0143A"/>
    <w:rsid w:val="00F0442A"/>
    <w:rsid w:val="00F046E8"/>
    <w:rsid w:val="00F05082"/>
    <w:rsid w:val="00F053AB"/>
    <w:rsid w:val="00F059F4"/>
    <w:rsid w:val="00F0625C"/>
    <w:rsid w:val="00F06B59"/>
    <w:rsid w:val="00F07FF2"/>
    <w:rsid w:val="00F102F8"/>
    <w:rsid w:val="00F11262"/>
    <w:rsid w:val="00F11C7E"/>
    <w:rsid w:val="00F11D84"/>
    <w:rsid w:val="00F13103"/>
    <w:rsid w:val="00F13110"/>
    <w:rsid w:val="00F13174"/>
    <w:rsid w:val="00F1322B"/>
    <w:rsid w:val="00F140CC"/>
    <w:rsid w:val="00F1441B"/>
    <w:rsid w:val="00F144D7"/>
    <w:rsid w:val="00F14D9B"/>
    <w:rsid w:val="00F15088"/>
    <w:rsid w:val="00F15B30"/>
    <w:rsid w:val="00F1738E"/>
    <w:rsid w:val="00F173A1"/>
    <w:rsid w:val="00F17438"/>
    <w:rsid w:val="00F1744D"/>
    <w:rsid w:val="00F17861"/>
    <w:rsid w:val="00F201C5"/>
    <w:rsid w:val="00F20237"/>
    <w:rsid w:val="00F208E5"/>
    <w:rsid w:val="00F2091E"/>
    <w:rsid w:val="00F2097D"/>
    <w:rsid w:val="00F20B69"/>
    <w:rsid w:val="00F211E3"/>
    <w:rsid w:val="00F21EA1"/>
    <w:rsid w:val="00F21FDA"/>
    <w:rsid w:val="00F22285"/>
    <w:rsid w:val="00F2270B"/>
    <w:rsid w:val="00F231E8"/>
    <w:rsid w:val="00F23931"/>
    <w:rsid w:val="00F23C9D"/>
    <w:rsid w:val="00F23F64"/>
    <w:rsid w:val="00F24C7E"/>
    <w:rsid w:val="00F26730"/>
    <w:rsid w:val="00F26C05"/>
    <w:rsid w:val="00F26D3C"/>
    <w:rsid w:val="00F27236"/>
    <w:rsid w:val="00F279D2"/>
    <w:rsid w:val="00F27B4B"/>
    <w:rsid w:val="00F303F0"/>
    <w:rsid w:val="00F3054A"/>
    <w:rsid w:val="00F30D19"/>
    <w:rsid w:val="00F31886"/>
    <w:rsid w:val="00F32034"/>
    <w:rsid w:val="00F32100"/>
    <w:rsid w:val="00F32AE1"/>
    <w:rsid w:val="00F32B9D"/>
    <w:rsid w:val="00F33539"/>
    <w:rsid w:val="00F33C0F"/>
    <w:rsid w:val="00F34F89"/>
    <w:rsid w:val="00F36B6A"/>
    <w:rsid w:val="00F36E51"/>
    <w:rsid w:val="00F3700A"/>
    <w:rsid w:val="00F3714A"/>
    <w:rsid w:val="00F40C46"/>
    <w:rsid w:val="00F41AD1"/>
    <w:rsid w:val="00F41EBD"/>
    <w:rsid w:val="00F42759"/>
    <w:rsid w:val="00F436D1"/>
    <w:rsid w:val="00F43869"/>
    <w:rsid w:val="00F43B7C"/>
    <w:rsid w:val="00F43CA1"/>
    <w:rsid w:val="00F44F2E"/>
    <w:rsid w:val="00F44F9F"/>
    <w:rsid w:val="00F457A2"/>
    <w:rsid w:val="00F46578"/>
    <w:rsid w:val="00F467FE"/>
    <w:rsid w:val="00F46AFC"/>
    <w:rsid w:val="00F46D68"/>
    <w:rsid w:val="00F50D7D"/>
    <w:rsid w:val="00F50EF0"/>
    <w:rsid w:val="00F510E2"/>
    <w:rsid w:val="00F518EC"/>
    <w:rsid w:val="00F518FC"/>
    <w:rsid w:val="00F51DEF"/>
    <w:rsid w:val="00F51FAA"/>
    <w:rsid w:val="00F525E3"/>
    <w:rsid w:val="00F52A84"/>
    <w:rsid w:val="00F530B6"/>
    <w:rsid w:val="00F53D2D"/>
    <w:rsid w:val="00F53D5C"/>
    <w:rsid w:val="00F54025"/>
    <w:rsid w:val="00F54700"/>
    <w:rsid w:val="00F54EC3"/>
    <w:rsid w:val="00F55C31"/>
    <w:rsid w:val="00F55EB7"/>
    <w:rsid w:val="00F568D5"/>
    <w:rsid w:val="00F56E11"/>
    <w:rsid w:val="00F57D96"/>
    <w:rsid w:val="00F60D7C"/>
    <w:rsid w:val="00F61013"/>
    <w:rsid w:val="00F610D8"/>
    <w:rsid w:val="00F61809"/>
    <w:rsid w:val="00F62073"/>
    <w:rsid w:val="00F620E5"/>
    <w:rsid w:val="00F639C4"/>
    <w:rsid w:val="00F63A27"/>
    <w:rsid w:val="00F64066"/>
    <w:rsid w:val="00F649E7"/>
    <w:rsid w:val="00F64D56"/>
    <w:rsid w:val="00F65903"/>
    <w:rsid w:val="00F65DB5"/>
    <w:rsid w:val="00F66CBE"/>
    <w:rsid w:val="00F66F45"/>
    <w:rsid w:val="00F66F59"/>
    <w:rsid w:val="00F674B0"/>
    <w:rsid w:val="00F67527"/>
    <w:rsid w:val="00F67D2D"/>
    <w:rsid w:val="00F67E06"/>
    <w:rsid w:val="00F700C8"/>
    <w:rsid w:val="00F7172A"/>
    <w:rsid w:val="00F71743"/>
    <w:rsid w:val="00F71748"/>
    <w:rsid w:val="00F71771"/>
    <w:rsid w:val="00F717F3"/>
    <w:rsid w:val="00F71873"/>
    <w:rsid w:val="00F718EB"/>
    <w:rsid w:val="00F727B8"/>
    <w:rsid w:val="00F72ABC"/>
    <w:rsid w:val="00F73072"/>
    <w:rsid w:val="00F73118"/>
    <w:rsid w:val="00F73358"/>
    <w:rsid w:val="00F738FE"/>
    <w:rsid w:val="00F74953"/>
    <w:rsid w:val="00F75C32"/>
    <w:rsid w:val="00F762AE"/>
    <w:rsid w:val="00F76322"/>
    <w:rsid w:val="00F76D98"/>
    <w:rsid w:val="00F76DC5"/>
    <w:rsid w:val="00F77344"/>
    <w:rsid w:val="00F800FE"/>
    <w:rsid w:val="00F805BF"/>
    <w:rsid w:val="00F80B68"/>
    <w:rsid w:val="00F80FDC"/>
    <w:rsid w:val="00F81311"/>
    <w:rsid w:val="00F8266F"/>
    <w:rsid w:val="00F82FA5"/>
    <w:rsid w:val="00F83507"/>
    <w:rsid w:val="00F83619"/>
    <w:rsid w:val="00F83CFD"/>
    <w:rsid w:val="00F8442B"/>
    <w:rsid w:val="00F8535E"/>
    <w:rsid w:val="00F85B0C"/>
    <w:rsid w:val="00F85C67"/>
    <w:rsid w:val="00F864CD"/>
    <w:rsid w:val="00F866B8"/>
    <w:rsid w:val="00F8676E"/>
    <w:rsid w:val="00F86B9B"/>
    <w:rsid w:val="00F86ED2"/>
    <w:rsid w:val="00F875C2"/>
    <w:rsid w:val="00F87CA4"/>
    <w:rsid w:val="00F90313"/>
    <w:rsid w:val="00F90A90"/>
    <w:rsid w:val="00F90CE0"/>
    <w:rsid w:val="00F91AE8"/>
    <w:rsid w:val="00F92C96"/>
    <w:rsid w:val="00F92D9B"/>
    <w:rsid w:val="00F92DDD"/>
    <w:rsid w:val="00F92F10"/>
    <w:rsid w:val="00F93331"/>
    <w:rsid w:val="00F93339"/>
    <w:rsid w:val="00F93CBF"/>
    <w:rsid w:val="00F959D0"/>
    <w:rsid w:val="00F959E2"/>
    <w:rsid w:val="00F95A87"/>
    <w:rsid w:val="00F961C5"/>
    <w:rsid w:val="00F96C66"/>
    <w:rsid w:val="00F97AD4"/>
    <w:rsid w:val="00F97F89"/>
    <w:rsid w:val="00FA054F"/>
    <w:rsid w:val="00FA11CD"/>
    <w:rsid w:val="00FA1744"/>
    <w:rsid w:val="00FA262D"/>
    <w:rsid w:val="00FA2C1D"/>
    <w:rsid w:val="00FA3097"/>
    <w:rsid w:val="00FA3160"/>
    <w:rsid w:val="00FA3335"/>
    <w:rsid w:val="00FA4699"/>
    <w:rsid w:val="00FA4E91"/>
    <w:rsid w:val="00FA530B"/>
    <w:rsid w:val="00FA5D04"/>
    <w:rsid w:val="00FA678C"/>
    <w:rsid w:val="00FA695E"/>
    <w:rsid w:val="00FA7252"/>
    <w:rsid w:val="00FB017B"/>
    <w:rsid w:val="00FB023A"/>
    <w:rsid w:val="00FB0405"/>
    <w:rsid w:val="00FB04F8"/>
    <w:rsid w:val="00FB0B8F"/>
    <w:rsid w:val="00FB1005"/>
    <w:rsid w:val="00FB2415"/>
    <w:rsid w:val="00FB2D49"/>
    <w:rsid w:val="00FB3045"/>
    <w:rsid w:val="00FB3E0D"/>
    <w:rsid w:val="00FB40CC"/>
    <w:rsid w:val="00FB4209"/>
    <w:rsid w:val="00FB52CC"/>
    <w:rsid w:val="00FB540E"/>
    <w:rsid w:val="00FB570D"/>
    <w:rsid w:val="00FB594F"/>
    <w:rsid w:val="00FB5E56"/>
    <w:rsid w:val="00FB7EB8"/>
    <w:rsid w:val="00FB7F22"/>
    <w:rsid w:val="00FC033A"/>
    <w:rsid w:val="00FC0384"/>
    <w:rsid w:val="00FC07AC"/>
    <w:rsid w:val="00FC12AF"/>
    <w:rsid w:val="00FC1B3D"/>
    <w:rsid w:val="00FC2263"/>
    <w:rsid w:val="00FC2528"/>
    <w:rsid w:val="00FC2E2F"/>
    <w:rsid w:val="00FC3300"/>
    <w:rsid w:val="00FC3BAE"/>
    <w:rsid w:val="00FC5116"/>
    <w:rsid w:val="00FC52AD"/>
    <w:rsid w:val="00FC6123"/>
    <w:rsid w:val="00FC65F2"/>
    <w:rsid w:val="00FC6ADB"/>
    <w:rsid w:val="00FC6CDC"/>
    <w:rsid w:val="00FC6E73"/>
    <w:rsid w:val="00FC72AC"/>
    <w:rsid w:val="00FD014E"/>
    <w:rsid w:val="00FD0895"/>
    <w:rsid w:val="00FD1722"/>
    <w:rsid w:val="00FD1A3D"/>
    <w:rsid w:val="00FD2884"/>
    <w:rsid w:val="00FD4F46"/>
    <w:rsid w:val="00FD54F5"/>
    <w:rsid w:val="00FD69C7"/>
    <w:rsid w:val="00FD6AEB"/>
    <w:rsid w:val="00FD6EF6"/>
    <w:rsid w:val="00FD7831"/>
    <w:rsid w:val="00FE171E"/>
    <w:rsid w:val="00FE1AE9"/>
    <w:rsid w:val="00FE1EED"/>
    <w:rsid w:val="00FE228E"/>
    <w:rsid w:val="00FE271D"/>
    <w:rsid w:val="00FE3508"/>
    <w:rsid w:val="00FE3731"/>
    <w:rsid w:val="00FE38DB"/>
    <w:rsid w:val="00FE55A9"/>
    <w:rsid w:val="00FE561B"/>
    <w:rsid w:val="00FE5891"/>
    <w:rsid w:val="00FE6A57"/>
    <w:rsid w:val="00FE6C3F"/>
    <w:rsid w:val="00FE6FF0"/>
    <w:rsid w:val="00FE73A1"/>
    <w:rsid w:val="00FE7552"/>
    <w:rsid w:val="00FE782F"/>
    <w:rsid w:val="00FF085B"/>
    <w:rsid w:val="00FF14EE"/>
    <w:rsid w:val="00FF453A"/>
    <w:rsid w:val="00FF4E65"/>
    <w:rsid w:val="00FF5746"/>
    <w:rsid w:val="00FF5BBB"/>
    <w:rsid w:val="00FF739C"/>
    <w:rsid w:val="00FF7DE2"/>
    <w:rsid w:val="02DD7884"/>
    <w:rsid w:val="04FA428C"/>
    <w:rsid w:val="054F2F14"/>
    <w:rsid w:val="05D318DD"/>
    <w:rsid w:val="0722014C"/>
    <w:rsid w:val="0A3D7EDF"/>
    <w:rsid w:val="0A8033A5"/>
    <w:rsid w:val="0C0A4354"/>
    <w:rsid w:val="0E7957E8"/>
    <w:rsid w:val="0F224E32"/>
    <w:rsid w:val="12224BB6"/>
    <w:rsid w:val="12E87CC3"/>
    <w:rsid w:val="13045439"/>
    <w:rsid w:val="13391879"/>
    <w:rsid w:val="157550CF"/>
    <w:rsid w:val="168775BB"/>
    <w:rsid w:val="17574358"/>
    <w:rsid w:val="17D64176"/>
    <w:rsid w:val="189B4A5C"/>
    <w:rsid w:val="1A45679D"/>
    <w:rsid w:val="1B190217"/>
    <w:rsid w:val="1C776D6A"/>
    <w:rsid w:val="1DF56562"/>
    <w:rsid w:val="1F535176"/>
    <w:rsid w:val="22EE4FA1"/>
    <w:rsid w:val="232B35B3"/>
    <w:rsid w:val="23823D91"/>
    <w:rsid w:val="23FC521D"/>
    <w:rsid w:val="24B6416A"/>
    <w:rsid w:val="253043B3"/>
    <w:rsid w:val="25887CE7"/>
    <w:rsid w:val="25E2496F"/>
    <w:rsid w:val="260B0657"/>
    <w:rsid w:val="26AB3F4C"/>
    <w:rsid w:val="26E6771D"/>
    <w:rsid w:val="275617E5"/>
    <w:rsid w:val="275B2A54"/>
    <w:rsid w:val="27A67B0A"/>
    <w:rsid w:val="27B123C0"/>
    <w:rsid w:val="28AB3E48"/>
    <w:rsid w:val="28FA400D"/>
    <w:rsid w:val="2A8829FA"/>
    <w:rsid w:val="2B364BF1"/>
    <w:rsid w:val="2B390F14"/>
    <w:rsid w:val="2D7516EF"/>
    <w:rsid w:val="2FE32E5C"/>
    <w:rsid w:val="31FE27EC"/>
    <w:rsid w:val="329220FD"/>
    <w:rsid w:val="33722949"/>
    <w:rsid w:val="3380326D"/>
    <w:rsid w:val="34232ADA"/>
    <w:rsid w:val="343D641D"/>
    <w:rsid w:val="34D33CF5"/>
    <w:rsid w:val="37FF228C"/>
    <w:rsid w:val="389B061F"/>
    <w:rsid w:val="38A71A9A"/>
    <w:rsid w:val="396828E0"/>
    <w:rsid w:val="3A94210D"/>
    <w:rsid w:val="3ABE3D80"/>
    <w:rsid w:val="3AF170E6"/>
    <w:rsid w:val="3C1C3F27"/>
    <w:rsid w:val="3D6505D1"/>
    <w:rsid w:val="3DE51CD0"/>
    <w:rsid w:val="3FAF161A"/>
    <w:rsid w:val="41353C87"/>
    <w:rsid w:val="41C35F47"/>
    <w:rsid w:val="42056407"/>
    <w:rsid w:val="4243570C"/>
    <w:rsid w:val="43272A4C"/>
    <w:rsid w:val="449441C0"/>
    <w:rsid w:val="4497063A"/>
    <w:rsid w:val="44D7117A"/>
    <w:rsid w:val="44DA7F42"/>
    <w:rsid w:val="45612308"/>
    <w:rsid w:val="46411C39"/>
    <w:rsid w:val="464567C3"/>
    <w:rsid w:val="469B6E9D"/>
    <w:rsid w:val="472560E9"/>
    <w:rsid w:val="47A947B4"/>
    <w:rsid w:val="487C4CF7"/>
    <w:rsid w:val="497C7FF1"/>
    <w:rsid w:val="4A8C4AE0"/>
    <w:rsid w:val="4B151EBB"/>
    <w:rsid w:val="4BF542ED"/>
    <w:rsid w:val="4C113475"/>
    <w:rsid w:val="4D2935F7"/>
    <w:rsid w:val="4D53499C"/>
    <w:rsid w:val="4DC0460D"/>
    <w:rsid w:val="4DE778E1"/>
    <w:rsid w:val="507A0B8A"/>
    <w:rsid w:val="5157584F"/>
    <w:rsid w:val="53494DAA"/>
    <w:rsid w:val="545A4A58"/>
    <w:rsid w:val="5816599D"/>
    <w:rsid w:val="58360A34"/>
    <w:rsid w:val="586C4C54"/>
    <w:rsid w:val="59F90DC4"/>
    <w:rsid w:val="5A3E5B3A"/>
    <w:rsid w:val="5B283322"/>
    <w:rsid w:val="5B5D417F"/>
    <w:rsid w:val="5D7A52A7"/>
    <w:rsid w:val="60122F2E"/>
    <w:rsid w:val="60653C2F"/>
    <w:rsid w:val="642304A0"/>
    <w:rsid w:val="64A35E43"/>
    <w:rsid w:val="65781244"/>
    <w:rsid w:val="658C7EF4"/>
    <w:rsid w:val="66985276"/>
    <w:rsid w:val="67DC3CD6"/>
    <w:rsid w:val="69F74FB8"/>
    <w:rsid w:val="6B3C25A3"/>
    <w:rsid w:val="6B8A42CE"/>
    <w:rsid w:val="6BCA4B74"/>
    <w:rsid w:val="6C983419"/>
    <w:rsid w:val="6D8140C4"/>
    <w:rsid w:val="6FBA2C95"/>
    <w:rsid w:val="70424066"/>
    <w:rsid w:val="710A76CE"/>
    <w:rsid w:val="72517E1A"/>
    <w:rsid w:val="736C1F1F"/>
    <w:rsid w:val="73F16791"/>
    <w:rsid w:val="7408566D"/>
    <w:rsid w:val="74B045DE"/>
    <w:rsid w:val="756E6B28"/>
    <w:rsid w:val="75A70411"/>
    <w:rsid w:val="767A4D1B"/>
    <w:rsid w:val="77B174F4"/>
    <w:rsid w:val="786C1110"/>
    <w:rsid w:val="79F52603"/>
    <w:rsid w:val="7A6044D7"/>
    <w:rsid w:val="7AAD69CE"/>
    <w:rsid w:val="7B475ECB"/>
    <w:rsid w:val="7CF93884"/>
    <w:rsid w:val="7DD5210B"/>
    <w:rsid w:val="7F6B32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7F9"/>
    <w:pPr>
      <w:widowControl w:val="0"/>
      <w:spacing w:afterLines="25" w:line="300" w:lineRule="auto"/>
      <w:jc w:val="both"/>
    </w:pPr>
    <w:rPr>
      <w:rFonts w:ascii="Arial" w:hAnsi="Arial"/>
      <w:kern w:val="2"/>
      <w:sz w:val="21"/>
      <w:szCs w:val="24"/>
    </w:rPr>
  </w:style>
  <w:style w:type="paragraph" w:styleId="1">
    <w:name w:val="heading 1"/>
    <w:basedOn w:val="a"/>
    <w:next w:val="a"/>
    <w:link w:val="1Char1"/>
    <w:qFormat/>
    <w:rsid w:val="005637F9"/>
    <w:pPr>
      <w:keepNext/>
      <w:keepLines/>
      <w:spacing w:before="340" w:after="330" w:line="578" w:lineRule="auto"/>
      <w:outlineLvl w:val="0"/>
    </w:pPr>
    <w:rPr>
      <w:b/>
      <w:bCs/>
      <w:kern w:val="44"/>
      <w:sz w:val="44"/>
      <w:szCs w:val="44"/>
    </w:rPr>
  </w:style>
  <w:style w:type="paragraph" w:styleId="2">
    <w:name w:val="heading 2"/>
    <w:aliases w:val="H2,2nd level,h2,2,Header 2,l2,Titre2,Head 2,Underrubrik1,prop2,sect 1.2,DO NOT USE_h2,chn,Chapter Number/Appendix Letter,Title2,DO,heading 2+ Indent: Left 0.25 in,중제목,¶þ¼¶,H21,sect 1.21,H22,sect 1.22,H211,sect 1.211,H23,sect 1.23,heading 2,二级,H212"/>
    <w:basedOn w:val="a"/>
    <w:next w:val="a"/>
    <w:link w:val="2Char"/>
    <w:qFormat/>
    <w:rsid w:val="005637F9"/>
    <w:pPr>
      <w:keepNext/>
      <w:keepLines/>
      <w:spacing w:before="260" w:after="260" w:line="416" w:lineRule="auto"/>
      <w:outlineLvl w:val="1"/>
    </w:pPr>
    <w:rPr>
      <w:rFonts w:eastAsia="黑体"/>
      <w:b/>
      <w:bCs/>
      <w:sz w:val="32"/>
      <w:szCs w:val="32"/>
    </w:rPr>
  </w:style>
  <w:style w:type="paragraph" w:styleId="3">
    <w:name w:val="heading 3"/>
    <w:basedOn w:val="a"/>
    <w:next w:val="a"/>
    <w:link w:val="3Char"/>
    <w:qFormat/>
    <w:rsid w:val="005637F9"/>
    <w:pPr>
      <w:keepNext/>
      <w:keepLines/>
      <w:spacing w:before="260" w:after="260" w:line="416" w:lineRule="auto"/>
      <w:outlineLvl w:val="2"/>
    </w:pPr>
    <w:rPr>
      <w:b/>
      <w:bCs/>
      <w:sz w:val="32"/>
      <w:szCs w:val="32"/>
    </w:rPr>
  </w:style>
  <w:style w:type="paragraph" w:styleId="4">
    <w:name w:val="heading 4"/>
    <w:basedOn w:val="a"/>
    <w:next w:val="a"/>
    <w:qFormat/>
    <w:rsid w:val="005637F9"/>
    <w:pPr>
      <w:keepNext/>
      <w:keepLines/>
      <w:spacing w:before="280" w:after="290" w:line="376" w:lineRule="auto"/>
      <w:outlineLvl w:val="3"/>
    </w:pPr>
    <w:rPr>
      <w:rFonts w:eastAsia="黑体"/>
      <w:b/>
      <w:bCs/>
      <w:sz w:val="28"/>
      <w:szCs w:val="28"/>
    </w:rPr>
  </w:style>
  <w:style w:type="paragraph" w:styleId="5">
    <w:name w:val="heading 5"/>
    <w:basedOn w:val="a"/>
    <w:next w:val="a"/>
    <w:qFormat/>
    <w:rsid w:val="005637F9"/>
    <w:pPr>
      <w:keepNext/>
      <w:keepLines/>
      <w:spacing w:before="280" w:after="290" w:line="376" w:lineRule="auto"/>
      <w:outlineLvl w:val="4"/>
    </w:pPr>
    <w:rPr>
      <w:b/>
      <w:bCs/>
      <w:sz w:val="28"/>
      <w:szCs w:val="28"/>
    </w:rPr>
  </w:style>
  <w:style w:type="paragraph" w:styleId="7">
    <w:name w:val="heading 7"/>
    <w:basedOn w:val="a"/>
    <w:next w:val="a0"/>
    <w:qFormat/>
    <w:rsid w:val="005637F9"/>
    <w:pPr>
      <w:keepNext/>
      <w:keepLines/>
      <w:adjustRightInd w:val="0"/>
      <w:snapToGrid w:val="0"/>
      <w:spacing w:before="240" w:afterLines="0" w:line="320" w:lineRule="auto"/>
      <w:ind w:left="624"/>
      <w:outlineLvl w:val="6"/>
    </w:pPr>
    <w:rPr>
      <w:rFonts w:ascii="Times New Roman" w:hAnsi="Times New Roman"/>
      <w:b/>
      <w:sz w:val="28"/>
      <w:szCs w:val="20"/>
    </w:rPr>
  </w:style>
  <w:style w:type="paragraph" w:styleId="8">
    <w:name w:val="heading 8"/>
    <w:basedOn w:val="a"/>
    <w:next w:val="a0"/>
    <w:qFormat/>
    <w:rsid w:val="005637F9"/>
    <w:pPr>
      <w:keepNext/>
      <w:keepLines/>
      <w:adjustRightInd w:val="0"/>
      <w:snapToGrid w:val="0"/>
      <w:spacing w:before="240" w:afterLines="0" w:line="320" w:lineRule="auto"/>
      <w:ind w:left="624"/>
      <w:outlineLvl w:val="7"/>
    </w:pPr>
    <w:rPr>
      <w:rFonts w:eastAsia="黑体"/>
      <w:sz w:val="28"/>
      <w:szCs w:val="20"/>
    </w:rPr>
  </w:style>
  <w:style w:type="paragraph" w:styleId="9">
    <w:name w:val="heading 9"/>
    <w:basedOn w:val="a"/>
    <w:next w:val="a0"/>
    <w:qFormat/>
    <w:rsid w:val="005637F9"/>
    <w:pPr>
      <w:keepNext/>
      <w:keepLines/>
      <w:adjustRightInd w:val="0"/>
      <w:snapToGrid w:val="0"/>
      <w:spacing w:before="240" w:afterLines="0" w:line="320" w:lineRule="auto"/>
      <w:ind w:left="624"/>
      <w:outlineLvl w:val="8"/>
    </w:pPr>
    <w:rPr>
      <w:rFonts w:eastAsia="黑体"/>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qFormat/>
    <w:rsid w:val="005637F9"/>
    <w:rPr>
      <w:color w:val="800080"/>
      <w:u w:val="single"/>
    </w:rPr>
  </w:style>
  <w:style w:type="character" w:styleId="a5">
    <w:name w:val="Hyperlink"/>
    <w:qFormat/>
    <w:rsid w:val="005637F9"/>
    <w:rPr>
      <w:color w:val="0000FF"/>
      <w:u w:val="single"/>
    </w:rPr>
  </w:style>
  <w:style w:type="character" w:styleId="a6">
    <w:name w:val="page number"/>
    <w:basedOn w:val="a1"/>
    <w:qFormat/>
    <w:rsid w:val="005637F9"/>
  </w:style>
  <w:style w:type="character" w:styleId="a7">
    <w:name w:val="Strong"/>
    <w:qFormat/>
    <w:rsid w:val="005637F9"/>
    <w:rPr>
      <w:b/>
      <w:bCs/>
    </w:rPr>
  </w:style>
  <w:style w:type="character" w:styleId="a8">
    <w:name w:val="annotation reference"/>
    <w:qFormat/>
    <w:rsid w:val="005637F9"/>
    <w:rPr>
      <w:sz w:val="21"/>
      <w:szCs w:val="21"/>
    </w:rPr>
  </w:style>
  <w:style w:type="character" w:customStyle="1" w:styleId="1Char">
    <w:name w:val="标题 1 Char"/>
    <w:qFormat/>
    <w:rsid w:val="005637F9"/>
    <w:rPr>
      <w:rFonts w:ascii="宋体" w:eastAsia="黑体" w:hAnsi="宋体"/>
      <w:b/>
      <w:bCs/>
      <w:kern w:val="44"/>
      <w:sz w:val="28"/>
      <w:szCs w:val="44"/>
      <w:lang w:val="en-US" w:eastAsia="zh-CN" w:bidi="ar-SA"/>
    </w:rPr>
  </w:style>
  <w:style w:type="character" w:customStyle="1" w:styleId="Char">
    <w:name w:val="列出段落 Char"/>
    <w:link w:val="a9"/>
    <w:uiPriority w:val="34"/>
    <w:qFormat/>
    <w:rsid w:val="005637F9"/>
    <w:rPr>
      <w:rFonts w:ascii="Calibri" w:hAnsi="Calibri"/>
      <w:kern w:val="2"/>
      <w:sz w:val="21"/>
      <w:szCs w:val="22"/>
    </w:rPr>
  </w:style>
  <w:style w:type="character" w:customStyle="1" w:styleId="-yxwChar">
    <w:name w:val="正文-yxw Char"/>
    <w:link w:val="-yxw"/>
    <w:qFormat/>
    <w:rsid w:val="005637F9"/>
    <w:rPr>
      <w:kern w:val="2"/>
      <w:sz w:val="24"/>
      <w:szCs w:val="22"/>
    </w:rPr>
  </w:style>
  <w:style w:type="character" w:customStyle="1" w:styleId="DefaultChar">
    <w:name w:val="Default Char"/>
    <w:link w:val="Default"/>
    <w:qFormat/>
    <w:rsid w:val="005637F9"/>
    <w:rPr>
      <w:rFonts w:ascii="Arial Narrow" w:hAnsi="Arial Narrow"/>
      <w:color w:val="000000"/>
      <w:sz w:val="24"/>
      <w:szCs w:val="24"/>
      <w:lang w:val="en-US" w:eastAsia="zh-CN" w:bidi="ar-SA"/>
    </w:rPr>
  </w:style>
  <w:style w:type="character" w:customStyle="1" w:styleId="Char2">
    <w:name w:val="表正文 Char2"/>
    <w:qFormat/>
    <w:rsid w:val="005637F9"/>
    <w:rPr>
      <w:rFonts w:ascii="Arial" w:eastAsia="宋体" w:hAnsi="Arial" w:cs="Times New Roman"/>
      <w:kern w:val="2"/>
      <w:sz w:val="21"/>
      <w:szCs w:val="24"/>
      <w:lang w:val="en-US" w:eastAsia="zh-CN" w:bidi="ar-SA"/>
    </w:rPr>
  </w:style>
  <w:style w:type="character" w:customStyle="1" w:styleId="3Char">
    <w:name w:val="标题 3 Char"/>
    <w:link w:val="3"/>
    <w:qFormat/>
    <w:rsid w:val="005637F9"/>
    <w:rPr>
      <w:rFonts w:ascii="Arial" w:eastAsia="宋体" w:hAnsi="Arial"/>
      <w:b/>
      <w:bCs/>
      <w:kern w:val="2"/>
      <w:sz w:val="32"/>
      <w:szCs w:val="32"/>
      <w:lang w:val="en-US" w:eastAsia="zh-CN" w:bidi="ar-SA"/>
    </w:rPr>
  </w:style>
  <w:style w:type="character" w:customStyle="1" w:styleId="1CharCharChar">
    <w:name w:val="样式1 Char Char Char"/>
    <w:link w:val="1CharChar"/>
    <w:qFormat/>
    <w:rsid w:val="005637F9"/>
    <w:rPr>
      <w:rFonts w:eastAsia="宋体"/>
      <w:kern w:val="2"/>
      <w:sz w:val="24"/>
      <w:lang w:val="en-US" w:eastAsia="zh-CN" w:bidi="ar-SA"/>
    </w:rPr>
  </w:style>
  <w:style w:type="character" w:customStyle="1" w:styleId="3015CharChar">
    <w:name w:val="样式 段后: 3.0 磅 行距: 1.5 倍行距 Char Char"/>
    <w:link w:val="3015"/>
    <w:qFormat/>
    <w:rsid w:val="005637F9"/>
    <w:rPr>
      <w:rFonts w:eastAsia="宋体" w:cs="宋体"/>
      <w:kern w:val="2"/>
      <w:sz w:val="21"/>
      <w:lang w:val="en-US" w:eastAsia="zh-CN" w:bidi="ar-SA"/>
    </w:rPr>
  </w:style>
  <w:style w:type="character" w:customStyle="1" w:styleId="Char0">
    <w:name w:val="文本正文 Char"/>
    <w:link w:val="aa"/>
    <w:qFormat/>
    <w:rsid w:val="005637F9"/>
    <w:rPr>
      <w:sz w:val="21"/>
      <w:lang w:eastAsia="en-US"/>
    </w:rPr>
  </w:style>
  <w:style w:type="character" w:customStyle="1" w:styleId="1Char2">
    <w:name w:val="标题 1 Char2"/>
    <w:qFormat/>
    <w:rsid w:val="005637F9"/>
    <w:rPr>
      <w:rFonts w:ascii="Arial" w:eastAsia="宋体" w:hAnsi="Arial" w:cs="Times New Roman"/>
      <w:b/>
      <w:bCs/>
      <w:kern w:val="44"/>
      <w:sz w:val="44"/>
      <w:szCs w:val="44"/>
    </w:rPr>
  </w:style>
  <w:style w:type="character" w:customStyle="1" w:styleId="yiyuan21">
    <w:name w:val="yiyuan21"/>
    <w:qFormat/>
    <w:rsid w:val="005637F9"/>
    <w:rPr>
      <w:rFonts w:ascii="Hei" w:hAnsi="Hei" w:hint="default"/>
      <w:sz w:val="20"/>
    </w:rPr>
  </w:style>
  <w:style w:type="character" w:customStyle="1" w:styleId="ab">
    <w:name w:val="列出段落 字符"/>
    <w:qFormat/>
    <w:rsid w:val="005637F9"/>
  </w:style>
  <w:style w:type="character" w:customStyle="1" w:styleId="-xxzx">
    <w:name w:val="正文-xxzx 字符"/>
    <w:link w:val="-xxzx0"/>
    <w:qFormat/>
    <w:rsid w:val="005637F9"/>
    <w:rPr>
      <w:sz w:val="24"/>
      <w:szCs w:val="24"/>
    </w:rPr>
  </w:style>
  <w:style w:type="character" w:customStyle="1" w:styleId="main1">
    <w:name w:val="main1"/>
    <w:qFormat/>
    <w:rsid w:val="005637F9"/>
    <w:rPr>
      <w:color w:val="333333"/>
      <w:spacing w:val="336"/>
      <w:sz w:val="24"/>
      <w:szCs w:val="24"/>
    </w:rPr>
  </w:style>
  <w:style w:type="character" w:customStyle="1" w:styleId="Char1">
    <w:name w:val="批注主题 Char"/>
    <w:link w:val="ac"/>
    <w:qFormat/>
    <w:rsid w:val="005637F9"/>
    <w:rPr>
      <w:rFonts w:ascii="Arial" w:hAnsi="Arial"/>
      <w:b/>
      <w:bCs/>
      <w:kern w:val="2"/>
      <w:sz w:val="21"/>
      <w:szCs w:val="24"/>
    </w:rPr>
  </w:style>
  <w:style w:type="character" w:customStyle="1" w:styleId="Char3">
    <w:name w:val="批注框文本 Char"/>
    <w:link w:val="ad"/>
    <w:qFormat/>
    <w:rsid w:val="005637F9"/>
    <w:rPr>
      <w:kern w:val="2"/>
      <w:sz w:val="18"/>
      <w:szCs w:val="18"/>
    </w:rPr>
  </w:style>
  <w:style w:type="character" w:customStyle="1" w:styleId="Char4">
    <w:name w:val="批注文字 Char"/>
    <w:link w:val="ae"/>
    <w:qFormat/>
    <w:rsid w:val="005637F9"/>
    <w:rPr>
      <w:kern w:val="2"/>
      <w:sz w:val="21"/>
      <w:szCs w:val="24"/>
    </w:rPr>
  </w:style>
  <w:style w:type="character" w:customStyle="1" w:styleId="1Char1">
    <w:name w:val="标题 1 Char1"/>
    <w:link w:val="1"/>
    <w:qFormat/>
    <w:rsid w:val="005637F9"/>
    <w:rPr>
      <w:rFonts w:ascii="Arial" w:eastAsia="宋体" w:hAnsi="Arial"/>
      <w:b/>
      <w:bCs/>
      <w:kern w:val="44"/>
      <w:sz w:val="44"/>
      <w:szCs w:val="44"/>
      <w:lang w:val="en-US" w:eastAsia="zh-CN" w:bidi="ar-SA"/>
    </w:rPr>
  </w:style>
  <w:style w:type="character" w:customStyle="1" w:styleId="2Char">
    <w:name w:val="标题 2 Char"/>
    <w:aliases w:val="H2 Char,2nd level Char,h2 Char,2 Char,Header 2 Char,l2 Char,Titre2 Char,Head 2 Char,Underrubrik1 Char,prop2 Char,sect 1.2 Char,DO NOT USE_h2 Char,chn Char,Chapter Number/Appendix Letter Char,Title2 Char,DO Char,중제목 Char,¶þ¼¶ Char,H21 Char"/>
    <w:link w:val="2"/>
    <w:qFormat/>
    <w:rsid w:val="005637F9"/>
    <w:rPr>
      <w:rFonts w:ascii="Arial" w:eastAsia="黑体" w:hAnsi="Arial"/>
      <w:b/>
      <w:bCs/>
      <w:kern w:val="2"/>
      <w:sz w:val="32"/>
      <w:szCs w:val="32"/>
      <w:lang w:val="en-US" w:eastAsia="zh-CN" w:bidi="ar-SA"/>
    </w:rPr>
  </w:style>
  <w:style w:type="character" w:customStyle="1" w:styleId="Char5">
    <w:name w:val="页眉 Char"/>
    <w:aliases w:val="h Char,Ò³Ã¼ Char,页眉1 Char"/>
    <w:link w:val="af"/>
    <w:qFormat/>
    <w:rsid w:val="005637F9"/>
    <w:rPr>
      <w:rFonts w:ascii="Arial" w:eastAsia="楷体_GB2312" w:hAnsi="Arial"/>
      <w:kern w:val="2"/>
      <w:sz w:val="18"/>
      <w:szCs w:val="18"/>
    </w:rPr>
  </w:style>
  <w:style w:type="character" w:customStyle="1" w:styleId="CharChar2">
    <w:name w:val="Char Char2"/>
    <w:qFormat/>
    <w:rsid w:val="005637F9"/>
    <w:rPr>
      <w:rFonts w:ascii="Arial" w:eastAsia="宋体" w:hAnsi="Arial"/>
      <w:b/>
      <w:bCs/>
      <w:kern w:val="44"/>
      <w:sz w:val="44"/>
      <w:szCs w:val="44"/>
      <w:lang w:val="en-US" w:eastAsia="zh-CN" w:bidi="ar-SA"/>
    </w:rPr>
  </w:style>
  <w:style w:type="character" w:customStyle="1" w:styleId="Char6">
    <w:name w:val="正文缩进 Char"/>
    <w:aliases w:val="表正文 Char3,正文非缩进 Char2,特点 Char2,body text Char1,鋘drad Char1,???änd Char1,Body Text(ch) Char1,正文（首行缩进两字） Char Char Char1,正文（首行缩进两字） Char Char2,正文非缩进 Char Char1,段1 Char1,缩进 Char1,四号 Char1,ALT+Z Char1,bt Char1,?y????×? Char1,?y???? Char1,???? Char"/>
    <w:link w:val="a0"/>
    <w:qFormat/>
    <w:locked/>
    <w:rsid w:val="005637F9"/>
    <w:rPr>
      <w:rFonts w:ascii="Arial" w:eastAsia="宋体" w:hAnsi="Arial"/>
      <w:kern w:val="2"/>
      <w:sz w:val="21"/>
      <w:szCs w:val="24"/>
      <w:lang w:val="en-US" w:eastAsia="zh-CN" w:bidi="ar-SA"/>
    </w:rPr>
  </w:style>
  <w:style w:type="paragraph" w:styleId="10">
    <w:name w:val="index 1"/>
    <w:basedOn w:val="a"/>
    <w:next w:val="a"/>
    <w:semiHidden/>
    <w:qFormat/>
    <w:rsid w:val="005637F9"/>
    <w:pPr>
      <w:tabs>
        <w:tab w:val="left" w:pos="900"/>
      </w:tabs>
      <w:adjustRightInd w:val="0"/>
      <w:spacing w:afterLines="0" w:line="240" w:lineRule="auto"/>
    </w:pPr>
    <w:rPr>
      <w:rFonts w:ascii="宋体" w:hAnsi="宋体" w:cs="Arial"/>
      <w:bCs/>
      <w:color w:val="000000"/>
      <w:szCs w:val="21"/>
    </w:rPr>
  </w:style>
  <w:style w:type="paragraph" w:styleId="90">
    <w:name w:val="toc 9"/>
    <w:basedOn w:val="a"/>
    <w:next w:val="a"/>
    <w:semiHidden/>
    <w:qFormat/>
    <w:rsid w:val="005637F9"/>
    <w:pPr>
      <w:ind w:leftChars="1600" w:left="3360"/>
    </w:pPr>
  </w:style>
  <w:style w:type="paragraph" w:styleId="af0">
    <w:name w:val="Date"/>
    <w:basedOn w:val="a"/>
    <w:next w:val="a"/>
    <w:qFormat/>
    <w:rsid w:val="005637F9"/>
    <w:pPr>
      <w:autoSpaceDE w:val="0"/>
      <w:autoSpaceDN w:val="0"/>
      <w:adjustRightInd w:val="0"/>
      <w:spacing w:afterLines="0" w:line="240" w:lineRule="auto"/>
      <w:textAlignment w:val="baseline"/>
    </w:pPr>
    <w:rPr>
      <w:rFonts w:ascii="宋体" w:hAnsi="Times New Roman"/>
      <w:kern w:val="0"/>
      <w:sz w:val="28"/>
      <w:szCs w:val="20"/>
    </w:rPr>
  </w:style>
  <w:style w:type="paragraph" w:styleId="af1">
    <w:name w:val="Body Text"/>
    <w:basedOn w:val="a"/>
    <w:link w:val="Char7"/>
    <w:qFormat/>
    <w:rsid w:val="005637F9"/>
    <w:pPr>
      <w:tabs>
        <w:tab w:val="left" w:pos="4760"/>
      </w:tabs>
      <w:spacing w:after="78"/>
      <w:jc w:val="left"/>
    </w:pPr>
  </w:style>
  <w:style w:type="paragraph" w:styleId="af2">
    <w:name w:val="Document Map"/>
    <w:basedOn w:val="a"/>
    <w:semiHidden/>
    <w:qFormat/>
    <w:rsid w:val="005637F9"/>
    <w:pPr>
      <w:shd w:val="clear" w:color="auto" w:fill="000080"/>
    </w:pPr>
  </w:style>
  <w:style w:type="paragraph" w:styleId="a0">
    <w:name w:val="Normal Indent"/>
    <w:aliases w:val="表正文,正文非缩进,特点,body text,鋘drad,???änd,Body Text(ch),正文（首行缩进两字） Char Char,正文（首行缩进两字） Char,正文非缩进 Char,段1,缩进,四号,ALT+Z,bt,?y????×?,?y????,?y?????,????,建议书标准,正文双线,表正文 Char,正文不缩进,特点 Char,,四号 Char Char,正文缩进William,中文正文,水上软件,正文（首行缩进两字）1,正文编号,标题四,±"/>
    <w:basedOn w:val="a"/>
    <w:link w:val="Char6"/>
    <w:qFormat/>
    <w:rsid w:val="005637F9"/>
    <w:pPr>
      <w:ind w:firstLineChars="200" w:firstLine="420"/>
    </w:pPr>
  </w:style>
  <w:style w:type="paragraph" w:styleId="ac">
    <w:name w:val="annotation subject"/>
    <w:basedOn w:val="ae"/>
    <w:next w:val="ae"/>
    <w:link w:val="Char1"/>
    <w:qFormat/>
    <w:rsid w:val="005637F9"/>
    <w:pPr>
      <w:spacing w:afterLines="25" w:line="300" w:lineRule="auto"/>
    </w:pPr>
    <w:rPr>
      <w:rFonts w:ascii="Arial" w:hAnsi="Arial"/>
      <w:b/>
      <w:bCs/>
    </w:rPr>
  </w:style>
  <w:style w:type="paragraph" w:styleId="30">
    <w:name w:val="Body Text Indent 3"/>
    <w:basedOn w:val="a"/>
    <w:qFormat/>
    <w:rsid w:val="005637F9"/>
    <w:pPr>
      <w:spacing w:afterLines="0" w:line="360" w:lineRule="auto"/>
      <w:ind w:firstLineChars="200" w:firstLine="482"/>
    </w:pPr>
    <w:rPr>
      <w:rFonts w:ascii="宋体" w:hAnsi="Times New Roman"/>
      <w:b/>
      <w:sz w:val="24"/>
      <w:szCs w:val="20"/>
    </w:rPr>
  </w:style>
  <w:style w:type="paragraph" w:styleId="40">
    <w:name w:val="toc 4"/>
    <w:basedOn w:val="a"/>
    <w:next w:val="a"/>
    <w:semiHidden/>
    <w:qFormat/>
    <w:rsid w:val="005637F9"/>
    <w:pPr>
      <w:ind w:leftChars="600" w:left="1260"/>
    </w:pPr>
  </w:style>
  <w:style w:type="paragraph" w:styleId="af3">
    <w:name w:val="Plain Text"/>
    <w:basedOn w:val="a"/>
    <w:uiPriority w:val="99"/>
    <w:qFormat/>
    <w:rsid w:val="005637F9"/>
    <w:pPr>
      <w:spacing w:afterLines="0" w:line="240" w:lineRule="auto"/>
    </w:pPr>
    <w:rPr>
      <w:rFonts w:ascii="宋体" w:hAnsi="Courier New"/>
      <w:szCs w:val="20"/>
    </w:rPr>
  </w:style>
  <w:style w:type="paragraph" w:styleId="70">
    <w:name w:val="toc 7"/>
    <w:basedOn w:val="a"/>
    <w:next w:val="a"/>
    <w:semiHidden/>
    <w:qFormat/>
    <w:rsid w:val="005637F9"/>
    <w:pPr>
      <w:ind w:leftChars="1200" w:left="2520"/>
    </w:pPr>
  </w:style>
  <w:style w:type="paragraph" w:styleId="20">
    <w:name w:val="toc 2"/>
    <w:basedOn w:val="a"/>
    <w:next w:val="a"/>
    <w:semiHidden/>
    <w:qFormat/>
    <w:rsid w:val="005637F9"/>
    <w:pPr>
      <w:ind w:leftChars="200" w:left="200"/>
    </w:pPr>
  </w:style>
  <w:style w:type="paragraph" w:styleId="af">
    <w:name w:val="header"/>
    <w:aliases w:val="h,Ò³Ã¼,页眉1"/>
    <w:basedOn w:val="a"/>
    <w:link w:val="Char5"/>
    <w:qFormat/>
    <w:rsid w:val="005637F9"/>
    <w:pPr>
      <w:pBdr>
        <w:bottom w:val="double" w:sz="4" w:space="1" w:color="auto"/>
      </w:pBdr>
      <w:tabs>
        <w:tab w:val="center" w:pos="4153"/>
        <w:tab w:val="right" w:pos="8306"/>
      </w:tabs>
      <w:snapToGrid w:val="0"/>
      <w:spacing w:afterLines="0" w:line="240" w:lineRule="auto"/>
      <w:jc w:val="center"/>
    </w:pPr>
    <w:rPr>
      <w:rFonts w:eastAsia="楷体_GB2312"/>
      <w:sz w:val="18"/>
      <w:szCs w:val="18"/>
    </w:rPr>
  </w:style>
  <w:style w:type="paragraph" w:styleId="HTML">
    <w:name w:val="HTML Preformatted"/>
    <w:basedOn w:val="a"/>
    <w:qFormat/>
    <w:rsid w:val="00563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line="240" w:lineRule="auto"/>
      <w:jc w:val="left"/>
    </w:pPr>
    <w:rPr>
      <w:rFonts w:ascii="Arial Unicode MS" w:eastAsia="Arial Unicode MS" w:hAnsi="Arial Unicode MS" w:hint="eastAsia"/>
      <w:color w:val="000000"/>
      <w:kern w:val="0"/>
      <w:sz w:val="20"/>
      <w:szCs w:val="20"/>
    </w:rPr>
  </w:style>
  <w:style w:type="paragraph" w:styleId="af4">
    <w:name w:val="footer"/>
    <w:basedOn w:val="a"/>
    <w:link w:val="Char8"/>
    <w:uiPriority w:val="99"/>
    <w:qFormat/>
    <w:rsid w:val="005637F9"/>
    <w:pPr>
      <w:pBdr>
        <w:top w:val="single" w:sz="6" w:space="1" w:color="auto"/>
      </w:pBdr>
      <w:tabs>
        <w:tab w:val="center" w:pos="4153"/>
        <w:tab w:val="right" w:pos="8306"/>
      </w:tabs>
      <w:snapToGrid w:val="0"/>
      <w:spacing w:afterLines="0" w:line="240" w:lineRule="auto"/>
      <w:jc w:val="center"/>
    </w:pPr>
    <w:rPr>
      <w:rFonts w:eastAsia="楷体_GB2312"/>
      <w:kern w:val="0"/>
      <w:sz w:val="18"/>
      <w:szCs w:val="18"/>
    </w:rPr>
  </w:style>
  <w:style w:type="paragraph" w:styleId="31">
    <w:name w:val="Body Text 3"/>
    <w:basedOn w:val="a"/>
    <w:qFormat/>
    <w:rsid w:val="005637F9"/>
    <w:pPr>
      <w:spacing w:afterLines="0" w:line="240" w:lineRule="auto"/>
    </w:pPr>
    <w:rPr>
      <w:rFonts w:ascii="Times New Roman" w:hAnsi="Times New Roman"/>
      <w:sz w:val="16"/>
      <w:szCs w:val="20"/>
    </w:rPr>
  </w:style>
  <w:style w:type="paragraph" w:styleId="ad">
    <w:name w:val="Balloon Text"/>
    <w:basedOn w:val="a"/>
    <w:link w:val="Char3"/>
    <w:qFormat/>
    <w:rsid w:val="005637F9"/>
    <w:pPr>
      <w:spacing w:afterLines="0" w:line="240" w:lineRule="auto"/>
    </w:pPr>
    <w:rPr>
      <w:rFonts w:ascii="Calibri" w:hAnsi="Calibri"/>
      <w:sz w:val="18"/>
      <w:szCs w:val="18"/>
    </w:rPr>
  </w:style>
  <w:style w:type="paragraph" w:styleId="af5">
    <w:name w:val="caption"/>
    <w:basedOn w:val="a"/>
    <w:next w:val="a"/>
    <w:qFormat/>
    <w:rsid w:val="005637F9"/>
    <w:pPr>
      <w:spacing w:before="152" w:afterLines="0" w:line="240" w:lineRule="auto"/>
    </w:pPr>
    <w:rPr>
      <w:rFonts w:eastAsia="黑体"/>
      <w:sz w:val="20"/>
      <w:szCs w:val="20"/>
    </w:rPr>
  </w:style>
  <w:style w:type="paragraph" w:styleId="af6">
    <w:name w:val="Title"/>
    <w:basedOn w:val="a"/>
    <w:qFormat/>
    <w:rsid w:val="005637F9"/>
    <w:pPr>
      <w:spacing w:before="240" w:afterLines="0" w:line="240" w:lineRule="auto"/>
      <w:jc w:val="center"/>
      <w:outlineLvl w:val="0"/>
    </w:pPr>
    <w:rPr>
      <w:rFonts w:eastAsia="隶书"/>
      <w:b/>
      <w:sz w:val="32"/>
      <w:szCs w:val="20"/>
    </w:rPr>
  </w:style>
  <w:style w:type="paragraph" w:styleId="32">
    <w:name w:val="toc 3"/>
    <w:basedOn w:val="a"/>
    <w:next w:val="a"/>
    <w:semiHidden/>
    <w:qFormat/>
    <w:rsid w:val="005637F9"/>
    <w:pPr>
      <w:ind w:leftChars="400" w:left="400"/>
    </w:pPr>
  </w:style>
  <w:style w:type="paragraph" w:styleId="ae">
    <w:name w:val="annotation text"/>
    <w:basedOn w:val="a"/>
    <w:link w:val="Char4"/>
    <w:qFormat/>
    <w:rsid w:val="005637F9"/>
    <w:pPr>
      <w:spacing w:afterLines="0" w:line="240" w:lineRule="auto"/>
      <w:jc w:val="left"/>
    </w:pPr>
    <w:rPr>
      <w:rFonts w:ascii="Calibri" w:hAnsi="Calibri"/>
    </w:rPr>
  </w:style>
  <w:style w:type="paragraph" w:styleId="21">
    <w:name w:val="Body Text 2"/>
    <w:basedOn w:val="a"/>
    <w:qFormat/>
    <w:rsid w:val="005637F9"/>
    <w:pPr>
      <w:spacing w:after="120" w:line="480" w:lineRule="auto"/>
    </w:pPr>
  </w:style>
  <w:style w:type="paragraph" w:styleId="6">
    <w:name w:val="toc 6"/>
    <w:basedOn w:val="a"/>
    <w:next w:val="a"/>
    <w:semiHidden/>
    <w:qFormat/>
    <w:rsid w:val="005637F9"/>
    <w:pPr>
      <w:ind w:leftChars="1000" w:left="2100"/>
    </w:pPr>
  </w:style>
  <w:style w:type="paragraph" w:styleId="11">
    <w:name w:val="toc 1"/>
    <w:basedOn w:val="a"/>
    <w:next w:val="a"/>
    <w:semiHidden/>
    <w:qFormat/>
    <w:rsid w:val="005637F9"/>
    <w:rPr>
      <w:rFonts w:eastAsia="黑体"/>
      <w:sz w:val="24"/>
    </w:rPr>
  </w:style>
  <w:style w:type="paragraph" w:styleId="22">
    <w:name w:val="Body Text Indent 2"/>
    <w:basedOn w:val="a"/>
    <w:qFormat/>
    <w:rsid w:val="005637F9"/>
    <w:pPr>
      <w:spacing w:afterLines="0" w:line="360" w:lineRule="auto"/>
      <w:ind w:left="840"/>
    </w:pPr>
    <w:rPr>
      <w:rFonts w:ascii="Times New Roman" w:hAnsi="Times New Roman"/>
    </w:rPr>
  </w:style>
  <w:style w:type="paragraph" w:styleId="50">
    <w:name w:val="toc 5"/>
    <w:basedOn w:val="a"/>
    <w:next w:val="a"/>
    <w:semiHidden/>
    <w:qFormat/>
    <w:rsid w:val="005637F9"/>
    <w:pPr>
      <w:ind w:leftChars="800" w:left="800"/>
    </w:pPr>
  </w:style>
  <w:style w:type="paragraph" w:styleId="af7">
    <w:name w:val="Body Text Indent"/>
    <w:basedOn w:val="a"/>
    <w:qFormat/>
    <w:rsid w:val="005637F9"/>
    <w:pPr>
      <w:spacing w:after="120"/>
      <w:ind w:leftChars="200" w:left="420"/>
    </w:pPr>
  </w:style>
  <w:style w:type="paragraph" w:styleId="af8">
    <w:name w:val="Normal (Web)"/>
    <w:basedOn w:val="a"/>
    <w:uiPriority w:val="99"/>
    <w:qFormat/>
    <w:rsid w:val="005637F9"/>
    <w:pPr>
      <w:widowControl/>
      <w:spacing w:before="100" w:beforeAutospacing="1" w:afterLines="0" w:afterAutospacing="1" w:line="240" w:lineRule="auto"/>
      <w:jc w:val="left"/>
    </w:pPr>
    <w:rPr>
      <w:rFonts w:ascii="宋体" w:hAnsi="宋体"/>
      <w:color w:val="000000"/>
      <w:kern w:val="0"/>
      <w:sz w:val="18"/>
      <w:szCs w:val="20"/>
    </w:rPr>
  </w:style>
  <w:style w:type="paragraph" w:styleId="80">
    <w:name w:val="toc 8"/>
    <w:basedOn w:val="a"/>
    <w:next w:val="a"/>
    <w:semiHidden/>
    <w:qFormat/>
    <w:rsid w:val="005637F9"/>
    <w:pPr>
      <w:ind w:leftChars="1400" w:left="2940"/>
    </w:pPr>
  </w:style>
  <w:style w:type="paragraph" w:customStyle="1" w:styleId="p0">
    <w:name w:val="p0"/>
    <w:basedOn w:val="a"/>
    <w:qFormat/>
    <w:rsid w:val="005637F9"/>
    <w:pPr>
      <w:widowControl/>
      <w:spacing w:after="78"/>
    </w:pPr>
    <w:rPr>
      <w:kern w:val="0"/>
      <w:szCs w:val="21"/>
    </w:rPr>
  </w:style>
  <w:style w:type="paragraph" w:customStyle="1" w:styleId="210">
    <w:name w:val="2册标题1"/>
    <w:basedOn w:val="a"/>
    <w:next w:val="a"/>
    <w:qFormat/>
    <w:rsid w:val="005637F9"/>
    <w:pPr>
      <w:spacing w:beforeLines="50" w:afterLines="50"/>
      <w:jc w:val="center"/>
      <w:outlineLvl w:val="0"/>
    </w:pPr>
    <w:rPr>
      <w:rFonts w:eastAsia="黑体"/>
      <w:sz w:val="32"/>
      <w:szCs w:val="32"/>
    </w:rPr>
  </w:style>
  <w:style w:type="paragraph" w:customStyle="1" w:styleId="ParaCharCharCharChar">
    <w:name w:val="默认段落字体 Para Char Char Char Char"/>
    <w:basedOn w:val="a"/>
    <w:qFormat/>
    <w:rsid w:val="005637F9"/>
    <w:pPr>
      <w:spacing w:afterLines="0" w:line="240" w:lineRule="auto"/>
    </w:pPr>
    <w:rPr>
      <w:rFonts w:ascii="Times New Roman" w:hAnsi="Times New Roman"/>
    </w:rPr>
  </w:style>
  <w:style w:type="paragraph" w:customStyle="1" w:styleId="xl22">
    <w:name w:val="xl22"/>
    <w:basedOn w:val="a"/>
    <w:qFormat/>
    <w:rsid w:val="005637F9"/>
    <w:pPr>
      <w:widowControl/>
      <w:pBdr>
        <w:bottom w:val="single" w:sz="4" w:space="0" w:color="auto"/>
      </w:pBdr>
      <w:spacing w:before="100" w:beforeAutospacing="1" w:afterLines="0" w:afterAutospacing="1" w:line="240" w:lineRule="auto"/>
      <w:jc w:val="left"/>
    </w:pPr>
    <w:rPr>
      <w:rFonts w:ascii="宋体" w:hAnsi="宋体"/>
      <w:kern w:val="0"/>
      <w:sz w:val="24"/>
      <w:szCs w:val="20"/>
    </w:rPr>
  </w:style>
  <w:style w:type="paragraph" w:customStyle="1" w:styleId="51">
    <w:name w:val="列出段落5"/>
    <w:basedOn w:val="a"/>
    <w:qFormat/>
    <w:rsid w:val="005637F9"/>
    <w:pPr>
      <w:spacing w:after="78" w:line="360" w:lineRule="auto"/>
      <w:ind w:firstLineChars="200" w:firstLine="200"/>
    </w:pPr>
  </w:style>
  <w:style w:type="paragraph" w:customStyle="1" w:styleId="xl23">
    <w:name w:val="xl23"/>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宋体" w:hAnsi="宋体"/>
      <w:kern w:val="0"/>
      <w:sz w:val="24"/>
      <w:szCs w:val="20"/>
    </w:rPr>
  </w:style>
  <w:style w:type="paragraph" w:customStyle="1" w:styleId="c2">
    <w:name w:val="c标题2"/>
    <w:basedOn w:val="2"/>
    <w:qFormat/>
    <w:rsid w:val="005637F9"/>
    <w:pPr>
      <w:adjustRightInd w:val="0"/>
      <w:snapToGrid w:val="0"/>
      <w:spacing w:beforeLines="50" w:afterLines="0" w:line="360" w:lineRule="auto"/>
    </w:pPr>
    <w:rPr>
      <w:rFonts w:ascii="Times New Roman" w:hAnsi="Times New Roman"/>
      <w:b w:val="0"/>
      <w:color w:val="000000"/>
      <w:kern w:val="44"/>
      <w:sz w:val="28"/>
      <w:szCs w:val="28"/>
    </w:rPr>
  </w:style>
  <w:style w:type="paragraph" w:styleId="a9">
    <w:name w:val="List Paragraph"/>
    <w:basedOn w:val="a"/>
    <w:link w:val="Char"/>
    <w:uiPriority w:val="34"/>
    <w:qFormat/>
    <w:rsid w:val="005637F9"/>
    <w:pPr>
      <w:spacing w:afterLines="0" w:line="240" w:lineRule="auto"/>
      <w:ind w:firstLineChars="200" w:firstLine="420"/>
    </w:pPr>
    <w:rPr>
      <w:rFonts w:ascii="Calibri" w:hAnsi="Calibri"/>
      <w:szCs w:val="22"/>
    </w:rPr>
  </w:style>
  <w:style w:type="paragraph" w:customStyle="1" w:styleId="af9">
    <w:name w:val="图"/>
    <w:basedOn w:val="a"/>
    <w:qFormat/>
    <w:rsid w:val="005637F9"/>
    <w:pPr>
      <w:keepNext/>
      <w:adjustRightInd w:val="0"/>
      <w:spacing w:before="60" w:afterLines="0"/>
      <w:jc w:val="center"/>
      <w:textAlignment w:val="center"/>
    </w:pPr>
    <w:rPr>
      <w:rFonts w:ascii="Times New Roman" w:hAnsi="Times New Roman"/>
      <w:snapToGrid w:val="0"/>
      <w:spacing w:val="20"/>
      <w:kern w:val="0"/>
      <w:sz w:val="24"/>
      <w:szCs w:val="20"/>
    </w:rPr>
  </w:style>
  <w:style w:type="paragraph" w:customStyle="1" w:styleId="CharCharCharCharCharCharCharCharCharChar">
    <w:name w:val="Char Char Char Char Char Char Char Char Char Char"/>
    <w:basedOn w:val="a"/>
    <w:qFormat/>
    <w:rsid w:val="005637F9"/>
    <w:pPr>
      <w:widowControl/>
      <w:spacing w:afterLines="0" w:line="240" w:lineRule="exact"/>
      <w:jc w:val="left"/>
    </w:pPr>
    <w:rPr>
      <w:rFonts w:ascii="Verdana" w:eastAsia="仿宋_GB2312" w:hAnsi="Verdana"/>
      <w:kern w:val="0"/>
      <w:sz w:val="24"/>
      <w:szCs w:val="20"/>
      <w:lang w:eastAsia="en-US"/>
    </w:rPr>
  </w:style>
  <w:style w:type="paragraph" w:customStyle="1" w:styleId="Char10">
    <w:name w:val="Char1"/>
    <w:basedOn w:val="a"/>
    <w:qFormat/>
    <w:rsid w:val="005637F9"/>
    <w:pPr>
      <w:widowControl/>
      <w:spacing w:afterLines="0" w:line="240" w:lineRule="exact"/>
      <w:jc w:val="left"/>
    </w:pPr>
    <w:rPr>
      <w:rFonts w:ascii="Verdana" w:eastAsia="仿宋_GB2312" w:hAnsi="Verdana"/>
      <w:kern w:val="0"/>
      <w:sz w:val="24"/>
      <w:szCs w:val="20"/>
      <w:lang w:eastAsia="en-US"/>
    </w:rPr>
  </w:style>
  <w:style w:type="paragraph" w:customStyle="1" w:styleId="xl28">
    <w:name w:val="xl28"/>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宋体" w:hAnsi="宋体"/>
      <w:kern w:val="0"/>
      <w:sz w:val="24"/>
      <w:szCs w:val="20"/>
    </w:rPr>
  </w:style>
  <w:style w:type="paragraph" w:customStyle="1" w:styleId="c">
    <w:name w:val="c表内字"/>
    <w:basedOn w:val="a"/>
    <w:qFormat/>
    <w:rsid w:val="005637F9"/>
    <w:pPr>
      <w:widowControl/>
      <w:adjustRightInd w:val="0"/>
      <w:snapToGrid w:val="0"/>
      <w:spacing w:afterLines="0" w:line="360" w:lineRule="exact"/>
      <w:jc w:val="left"/>
    </w:pPr>
    <w:rPr>
      <w:rFonts w:ascii="Times New Roman" w:hAnsi="Times New Roman"/>
      <w:color w:val="000000"/>
      <w:kern w:val="44"/>
      <w:szCs w:val="21"/>
    </w:rPr>
  </w:style>
  <w:style w:type="paragraph" w:customStyle="1" w:styleId="xl63">
    <w:name w:val="xl63"/>
    <w:basedOn w:val="a"/>
    <w:qFormat/>
    <w:rsid w:val="005637F9"/>
    <w:pPr>
      <w:widowControl/>
      <w:pBdr>
        <w:bottom w:val="single" w:sz="4" w:space="0" w:color="000000"/>
      </w:pBdr>
      <w:spacing w:before="100" w:beforeAutospacing="1" w:afterLines="0" w:afterAutospacing="1" w:line="240" w:lineRule="auto"/>
      <w:jc w:val="center"/>
      <w:textAlignment w:val="center"/>
    </w:pPr>
    <w:rPr>
      <w:rFonts w:ascii="宋体" w:hAnsi="宋体"/>
      <w:kern w:val="0"/>
      <w:sz w:val="28"/>
      <w:szCs w:val="28"/>
    </w:rPr>
  </w:style>
  <w:style w:type="paragraph" w:customStyle="1" w:styleId="aa">
    <w:name w:val="文本正文"/>
    <w:basedOn w:val="a"/>
    <w:link w:val="Char0"/>
    <w:qFormat/>
    <w:rsid w:val="005637F9"/>
    <w:pPr>
      <w:widowControl/>
      <w:tabs>
        <w:tab w:val="left" w:pos="9356"/>
      </w:tabs>
      <w:spacing w:before="80" w:afterLines="0" w:line="288" w:lineRule="auto"/>
      <w:ind w:firstLineChars="200" w:firstLine="420"/>
    </w:pPr>
    <w:rPr>
      <w:rFonts w:ascii="Calibri" w:hAnsi="Calibri"/>
      <w:kern w:val="0"/>
      <w:szCs w:val="20"/>
      <w:lang w:eastAsia="en-US"/>
    </w:rPr>
  </w:style>
  <w:style w:type="paragraph" w:customStyle="1" w:styleId="24">
    <w:name w:val="2册标题4"/>
    <w:basedOn w:val="a"/>
    <w:next w:val="a"/>
    <w:qFormat/>
    <w:rsid w:val="005637F9"/>
    <w:pPr>
      <w:spacing w:beforeLines="50" w:afterLines="50"/>
      <w:ind w:leftChars="200" w:left="420"/>
      <w:outlineLvl w:val="3"/>
    </w:pPr>
    <w:rPr>
      <w:rFonts w:eastAsia="幼圆" w:cs="Arial"/>
      <w:b/>
      <w:sz w:val="24"/>
    </w:rPr>
  </w:style>
  <w:style w:type="paragraph" w:customStyle="1" w:styleId="Char5CharCharCharCharCharChar">
    <w:name w:val="Char5 Char Char Char Char Char Char"/>
    <w:basedOn w:val="a"/>
    <w:qFormat/>
    <w:rsid w:val="005637F9"/>
    <w:pPr>
      <w:widowControl/>
      <w:spacing w:afterLines="0" w:line="240" w:lineRule="exact"/>
      <w:jc w:val="left"/>
    </w:pPr>
    <w:rPr>
      <w:rFonts w:ascii="Verdana" w:eastAsia="仿宋_GB2312" w:hAnsi="Verdana"/>
      <w:kern w:val="0"/>
      <w:sz w:val="24"/>
      <w:szCs w:val="20"/>
      <w:lang w:eastAsia="en-US"/>
    </w:rPr>
  </w:style>
  <w:style w:type="paragraph" w:customStyle="1" w:styleId="Char5CharCharCharCharCharCharChar">
    <w:name w:val="Char5 Char Char Char Char Char Char Char"/>
    <w:basedOn w:val="2"/>
    <w:qFormat/>
    <w:rsid w:val="005637F9"/>
    <w:pPr>
      <w:tabs>
        <w:tab w:val="left" w:pos="1800"/>
      </w:tabs>
      <w:spacing w:after="78" w:line="300" w:lineRule="auto"/>
    </w:pPr>
    <w:rPr>
      <w:rFonts w:ascii="黑体" w:cs="Arial"/>
      <w:sz w:val="28"/>
      <w:szCs w:val="30"/>
    </w:rPr>
  </w:style>
  <w:style w:type="paragraph" w:customStyle="1" w:styleId="font8">
    <w:name w:val="font8"/>
    <w:basedOn w:val="a"/>
    <w:qFormat/>
    <w:rsid w:val="005637F9"/>
    <w:pPr>
      <w:widowControl/>
      <w:spacing w:before="100" w:beforeAutospacing="1" w:afterLines="0" w:afterAutospacing="1" w:line="240" w:lineRule="auto"/>
      <w:jc w:val="left"/>
    </w:pPr>
    <w:rPr>
      <w:rFonts w:ascii="Times New Roman" w:hAnsi="Times New Roman"/>
      <w:kern w:val="0"/>
      <w:sz w:val="24"/>
      <w:szCs w:val="20"/>
    </w:rPr>
  </w:style>
  <w:style w:type="paragraph" w:customStyle="1" w:styleId="xl33">
    <w:name w:val="xl33"/>
    <w:basedOn w:val="a"/>
    <w:qFormat/>
    <w:rsid w:val="005637F9"/>
    <w:pPr>
      <w:widowControl/>
      <w:spacing w:before="100" w:beforeAutospacing="1" w:afterLines="0" w:afterAutospacing="1" w:line="240" w:lineRule="auto"/>
      <w:jc w:val="center"/>
    </w:pPr>
    <w:rPr>
      <w:rFonts w:ascii="黑体" w:eastAsia="黑体" w:hAnsi="宋体" w:hint="eastAsia"/>
      <w:b/>
      <w:kern w:val="0"/>
      <w:sz w:val="50"/>
      <w:szCs w:val="20"/>
      <w:u w:val="single"/>
    </w:rPr>
  </w:style>
  <w:style w:type="paragraph" w:customStyle="1" w:styleId="xl27">
    <w:name w:val="xl27"/>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黑体" w:eastAsia="黑体" w:hAnsi="宋体" w:hint="eastAsia"/>
      <w:b/>
      <w:kern w:val="0"/>
      <w:sz w:val="24"/>
      <w:szCs w:val="20"/>
    </w:rPr>
  </w:style>
  <w:style w:type="paragraph" w:customStyle="1" w:styleId="font9">
    <w:name w:val="font9"/>
    <w:basedOn w:val="a"/>
    <w:qFormat/>
    <w:rsid w:val="005637F9"/>
    <w:pPr>
      <w:widowControl/>
      <w:spacing w:before="100" w:beforeAutospacing="1" w:afterLines="0" w:afterAutospacing="1" w:line="240" w:lineRule="auto"/>
      <w:jc w:val="left"/>
    </w:pPr>
    <w:rPr>
      <w:rFonts w:ascii="宋体" w:hAnsi="宋体" w:hint="eastAsia"/>
      <w:kern w:val="0"/>
      <w:sz w:val="24"/>
      <w:szCs w:val="20"/>
    </w:rPr>
  </w:style>
  <w:style w:type="paragraph" w:customStyle="1" w:styleId="afa">
    <w:name w:val="文档正文"/>
    <w:basedOn w:val="a"/>
    <w:qFormat/>
    <w:rsid w:val="005637F9"/>
    <w:pPr>
      <w:spacing w:afterLines="0" w:line="360" w:lineRule="auto"/>
    </w:pPr>
    <w:rPr>
      <w:rFonts w:cs="Arial"/>
      <w:bCs/>
    </w:rPr>
  </w:style>
  <w:style w:type="paragraph" w:customStyle="1" w:styleId="ListParagraph1">
    <w:name w:val="List Paragraph1"/>
    <w:basedOn w:val="a"/>
    <w:qFormat/>
    <w:rsid w:val="005637F9"/>
    <w:pPr>
      <w:spacing w:afterLines="0" w:line="240" w:lineRule="auto"/>
      <w:ind w:firstLineChars="200" w:firstLine="420"/>
    </w:pPr>
    <w:rPr>
      <w:rFonts w:ascii="Times New Roman" w:hAnsi="Times New Roman"/>
      <w:szCs w:val="21"/>
    </w:rPr>
  </w:style>
  <w:style w:type="paragraph" w:customStyle="1" w:styleId="xl32">
    <w:name w:val="xl32"/>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宋体" w:hAnsi="宋体"/>
      <w:color w:val="FF0000"/>
      <w:kern w:val="0"/>
      <w:sz w:val="24"/>
      <w:szCs w:val="20"/>
    </w:rPr>
  </w:style>
  <w:style w:type="paragraph" w:customStyle="1" w:styleId="xl34">
    <w:name w:val="xl34"/>
    <w:basedOn w:val="a"/>
    <w:qFormat/>
    <w:rsid w:val="005637F9"/>
    <w:pPr>
      <w:widowControl/>
      <w:pBdr>
        <w:top w:val="single" w:sz="4" w:space="0" w:color="auto"/>
        <w:left w:val="single" w:sz="4" w:space="0" w:color="auto"/>
        <w:right w:val="single" w:sz="4" w:space="0" w:color="auto"/>
      </w:pBdr>
      <w:spacing w:before="100" w:beforeAutospacing="1" w:afterLines="0" w:afterAutospacing="1" w:line="240" w:lineRule="auto"/>
      <w:jc w:val="center"/>
      <w:textAlignment w:val="center"/>
    </w:pPr>
    <w:rPr>
      <w:rFonts w:ascii="宋体" w:hAnsi="宋体"/>
      <w:kern w:val="0"/>
      <w:sz w:val="24"/>
      <w:szCs w:val="20"/>
    </w:rPr>
  </w:style>
  <w:style w:type="paragraph" w:customStyle="1" w:styleId="23">
    <w:name w:val="样式2"/>
    <w:basedOn w:val="af6"/>
    <w:next w:val="12"/>
    <w:qFormat/>
    <w:rsid w:val="005637F9"/>
    <w:pPr>
      <w:spacing w:before="120" w:after="120"/>
    </w:pPr>
    <w:rPr>
      <w:rFonts w:eastAsia="黑体"/>
      <w:b w:val="0"/>
      <w:sz w:val="30"/>
    </w:rPr>
  </w:style>
  <w:style w:type="paragraph" w:customStyle="1" w:styleId="12">
    <w:name w:val="样式1"/>
    <w:basedOn w:val="af6"/>
    <w:qFormat/>
    <w:rsid w:val="005637F9"/>
    <w:pPr>
      <w:spacing w:before="0" w:line="240" w:lineRule="atLeast"/>
      <w:outlineLvl w:val="9"/>
    </w:pPr>
    <w:rPr>
      <w:rFonts w:ascii="宋体" w:eastAsia="宋体" w:hAnsi="宋体"/>
      <w:sz w:val="28"/>
    </w:rPr>
  </w:style>
  <w:style w:type="paragraph" w:customStyle="1" w:styleId="120">
    <w:name w:val="1册标题2"/>
    <w:basedOn w:val="a"/>
    <w:next w:val="a"/>
    <w:qFormat/>
    <w:rsid w:val="005637F9"/>
    <w:pPr>
      <w:adjustRightInd w:val="0"/>
      <w:spacing w:beforeLines="50" w:afterLines="50"/>
      <w:jc w:val="center"/>
      <w:textAlignment w:val="baseline"/>
      <w:outlineLvl w:val="1"/>
    </w:pPr>
    <w:rPr>
      <w:rFonts w:eastAsia="黑体"/>
      <w:bCs/>
      <w:kern w:val="0"/>
      <w:sz w:val="32"/>
    </w:rPr>
  </w:style>
  <w:style w:type="paragraph" w:customStyle="1" w:styleId="-yxw">
    <w:name w:val="正文-yxw"/>
    <w:basedOn w:val="a"/>
    <w:link w:val="-yxwChar"/>
    <w:qFormat/>
    <w:rsid w:val="005637F9"/>
    <w:pPr>
      <w:spacing w:afterLines="0" w:line="360" w:lineRule="auto"/>
      <w:ind w:firstLineChars="200" w:firstLine="480"/>
    </w:pPr>
    <w:rPr>
      <w:rFonts w:ascii="Calibri" w:hAnsi="Calibri"/>
      <w:sz w:val="24"/>
      <w:szCs w:val="22"/>
    </w:rPr>
  </w:style>
  <w:style w:type="paragraph" w:customStyle="1" w:styleId="121">
    <w:name w:val="12册标题"/>
    <w:basedOn w:val="a"/>
    <w:next w:val="a"/>
    <w:qFormat/>
    <w:rsid w:val="005637F9"/>
    <w:pPr>
      <w:spacing w:beforeLines="50" w:afterLines="50"/>
      <w:jc w:val="center"/>
      <w:outlineLvl w:val="0"/>
    </w:pPr>
    <w:rPr>
      <w:rFonts w:eastAsia="黑体"/>
      <w:sz w:val="44"/>
      <w:szCs w:val="20"/>
    </w:rPr>
  </w:style>
  <w:style w:type="paragraph" w:customStyle="1" w:styleId="font7">
    <w:name w:val="font7"/>
    <w:basedOn w:val="a"/>
    <w:qFormat/>
    <w:rsid w:val="005637F9"/>
    <w:pPr>
      <w:widowControl/>
      <w:spacing w:before="100" w:beforeAutospacing="1" w:afterLines="0" w:afterAutospacing="1" w:line="240" w:lineRule="auto"/>
      <w:jc w:val="left"/>
    </w:pPr>
    <w:rPr>
      <w:rFonts w:ascii="Times New Roman" w:hAnsi="Times New Roman"/>
      <w:kern w:val="0"/>
      <w:sz w:val="24"/>
      <w:szCs w:val="20"/>
    </w:rPr>
  </w:style>
  <w:style w:type="paragraph" w:customStyle="1" w:styleId="xl29">
    <w:name w:val="xl29"/>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黑体" w:eastAsia="黑体" w:hAnsi="宋体" w:hint="eastAsia"/>
      <w:b/>
      <w:kern w:val="0"/>
      <w:sz w:val="24"/>
      <w:szCs w:val="20"/>
    </w:rPr>
  </w:style>
  <w:style w:type="paragraph" w:customStyle="1" w:styleId="13">
    <w:name w:val="列出段落1"/>
    <w:basedOn w:val="a"/>
    <w:qFormat/>
    <w:rsid w:val="005637F9"/>
    <w:pPr>
      <w:spacing w:afterLines="0" w:line="240" w:lineRule="auto"/>
      <w:ind w:firstLineChars="200" w:firstLine="420"/>
    </w:pPr>
    <w:rPr>
      <w:rFonts w:ascii="Calibri" w:hAnsi="Calibri"/>
    </w:rPr>
  </w:style>
  <w:style w:type="paragraph" w:customStyle="1" w:styleId="xl25">
    <w:name w:val="xl25"/>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Times New Roman" w:hAnsi="Times New Roman"/>
      <w:kern w:val="0"/>
      <w:sz w:val="24"/>
      <w:szCs w:val="20"/>
    </w:rPr>
  </w:style>
  <w:style w:type="paragraph" w:customStyle="1" w:styleId="Style1">
    <w:name w:val="_Style 1"/>
    <w:basedOn w:val="a"/>
    <w:qFormat/>
    <w:rsid w:val="005637F9"/>
    <w:pPr>
      <w:widowControl/>
      <w:spacing w:afterLines="0" w:line="240" w:lineRule="exact"/>
      <w:jc w:val="left"/>
    </w:pPr>
  </w:style>
  <w:style w:type="paragraph" w:customStyle="1" w:styleId="CharCharCharCharCharCharCharCharCharChar1">
    <w:name w:val="Char Char Char Char Char Char Char Char Char Char1"/>
    <w:basedOn w:val="a"/>
    <w:qFormat/>
    <w:rsid w:val="005637F9"/>
    <w:pPr>
      <w:widowControl/>
      <w:spacing w:afterLines="0" w:line="240" w:lineRule="exact"/>
      <w:jc w:val="left"/>
    </w:pPr>
    <w:rPr>
      <w:rFonts w:ascii="Verdana" w:eastAsia="仿宋_GB2312" w:hAnsi="Verdana"/>
      <w:kern w:val="0"/>
      <w:sz w:val="24"/>
      <w:szCs w:val="20"/>
      <w:lang w:eastAsia="en-US"/>
    </w:rPr>
  </w:style>
  <w:style w:type="paragraph" w:customStyle="1" w:styleId="1CharChar">
    <w:name w:val="样式1 Char Char"/>
    <w:basedOn w:val="a"/>
    <w:next w:val="af3"/>
    <w:link w:val="1CharCharChar"/>
    <w:qFormat/>
    <w:rsid w:val="005637F9"/>
    <w:pPr>
      <w:spacing w:afterLines="0" w:line="360" w:lineRule="auto"/>
      <w:ind w:firstLineChars="215" w:firstLine="516"/>
    </w:pPr>
    <w:rPr>
      <w:rFonts w:ascii="Calibri" w:hAnsi="Calibri"/>
      <w:sz w:val="24"/>
      <w:szCs w:val="20"/>
    </w:rPr>
  </w:style>
  <w:style w:type="paragraph" w:customStyle="1" w:styleId="Char9">
    <w:name w:val="Char"/>
    <w:basedOn w:val="a"/>
    <w:qFormat/>
    <w:rsid w:val="005637F9"/>
    <w:pPr>
      <w:widowControl/>
      <w:spacing w:afterLines="0" w:line="240" w:lineRule="exact"/>
      <w:jc w:val="left"/>
    </w:pPr>
    <w:rPr>
      <w:rFonts w:ascii="Verdana" w:eastAsia="仿宋_GB2312" w:hAnsi="Verdana"/>
      <w:kern w:val="0"/>
      <w:sz w:val="24"/>
      <w:szCs w:val="20"/>
      <w:lang w:eastAsia="en-US"/>
    </w:rPr>
  </w:style>
  <w:style w:type="paragraph" w:customStyle="1" w:styleId="01">
    <w:name w:val="表格01"/>
    <w:basedOn w:val="a"/>
    <w:qFormat/>
    <w:rsid w:val="005637F9"/>
    <w:pPr>
      <w:autoSpaceDE w:val="0"/>
      <w:autoSpaceDN w:val="0"/>
      <w:adjustRightInd w:val="0"/>
      <w:snapToGrid w:val="0"/>
      <w:spacing w:afterLines="0" w:line="360" w:lineRule="auto"/>
      <w:textAlignment w:val="baseline"/>
    </w:pPr>
    <w:rPr>
      <w:rFonts w:ascii="Times New Roman" w:hAnsi="Times New Roman"/>
      <w:kern w:val="0"/>
      <w:szCs w:val="20"/>
    </w:rPr>
  </w:style>
  <w:style w:type="paragraph" w:customStyle="1" w:styleId="3015">
    <w:name w:val="样式 段后: 3.0 磅 行距: 1.5 倍行距"/>
    <w:basedOn w:val="a"/>
    <w:link w:val="3015CharChar"/>
    <w:qFormat/>
    <w:rsid w:val="005637F9"/>
    <w:pPr>
      <w:spacing w:afterLines="0" w:line="360" w:lineRule="auto"/>
    </w:pPr>
    <w:rPr>
      <w:rFonts w:ascii="Calibri" w:hAnsi="Calibri" w:cs="宋体"/>
      <w:szCs w:val="20"/>
    </w:rPr>
  </w:style>
  <w:style w:type="paragraph" w:customStyle="1" w:styleId="xl31">
    <w:name w:val="xl31"/>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宋体" w:hAnsi="宋体"/>
      <w:kern w:val="0"/>
      <w:sz w:val="22"/>
      <w:szCs w:val="20"/>
    </w:rPr>
  </w:style>
  <w:style w:type="paragraph" w:customStyle="1" w:styleId="230">
    <w:name w:val="2册标题3"/>
    <w:basedOn w:val="a"/>
    <w:next w:val="a"/>
    <w:qFormat/>
    <w:rsid w:val="005637F9"/>
    <w:pPr>
      <w:spacing w:beforeLines="50" w:afterLines="50"/>
      <w:ind w:leftChars="100" w:left="210"/>
      <w:jc w:val="center"/>
      <w:outlineLvl w:val="2"/>
    </w:pPr>
    <w:rPr>
      <w:rFonts w:ascii="宋体" w:hAnsi="宋体" w:cs="Arial"/>
      <w:b/>
      <w:bCs/>
      <w:sz w:val="30"/>
      <w:szCs w:val="28"/>
    </w:rPr>
  </w:style>
  <w:style w:type="paragraph" w:customStyle="1" w:styleId="afb">
    <w:name w:val="表格内文字"/>
    <w:basedOn w:val="a"/>
    <w:qFormat/>
    <w:rsid w:val="005637F9"/>
    <w:pPr>
      <w:spacing w:afterLines="0" w:line="240" w:lineRule="auto"/>
    </w:pPr>
    <w:rPr>
      <w:rFonts w:ascii="Times New Roman" w:hAnsi="Times New Roman"/>
      <w:sz w:val="24"/>
      <w:szCs w:val="20"/>
    </w:rPr>
  </w:style>
  <w:style w:type="paragraph" w:customStyle="1" w:styleId="CharCharCharChar">
    <w:name w:val="Char Char Char Char"/>
    <w:basedOn w:val="a"/>
    <w:qFormat/>
    <w:rsid w:val="005637F9"/>
    <w:pPr>
      <w:widowControl/>
      <w:spacing w:afterLines="0" w:line="240" w:lineRule="exact"/>
      <w:jc w:val="left"/>
    </w:pPr>
    <w:rPr>
      <w:rFonts w:ascii="Times New Roman" w:hAnsi="Times New Roman"/>
    </w:rPr>
  </w:style>
  <w:style w:type="paragraph" w:customStyle="1" w:styleId="font0">
    <w:name w:val="font0"/>
    <w:basedOn w:val="a"/>
    <w:qFormat/>
    <w:rsid w:val="005637F9"/>
    <w:pPr>
      <w:widowControl/>
      <w:spacing w:before="100" w:beforeAutospacing="1" w:afterLines="0" w:afterAutospacing="1" w:line="240" w:lineRule="auto"/>
      <w:jc w:val="left"/>
    </w:pPr>
    <w:rPr>
      <w:rFonts w:ascii="宋体" w:hAnsi="宋体" w:hint="eastAsia"/>
      <w:kern w:val="0"/>
      <w:sz w:val="24"/>
      <w:szCs w:val="20"/>
    </w:rPr>
  </w:style>
  <w:style w:type="paragraph" w:customStyle="1" w:styleId="CharCharChar">
    <w:name w:val="Char Char Char"/>
    <w:basedOn w:val="a"/>
    <w:qFormat/>
    <w:rsid w:val="005637F9"/>
    <w:pPr>
      <w:spacing w:afterLines="0" w:line="240" w:lineRule="auto"/>
    </w:pPr>
  </w:style>
  <w:style w:type="paragraph" w:customStyle="1" w:styleId="003152">
    <w:name w:val="样式 样式 小四 右侧:  0.03 厘米 行距: 1.5 倍行距 + 首行缩进:  2 字符"/>
    <w:basedOn w:val="a"/>
    <w:uiPriority w:val="99"/>
    <w:qFormat/>
    <w:rsid w:val="005637F9"/>
    <w:pPr>
      <w:spacing w:afterLines="0" w:line="360" w:lineRule="auto"/>
      <w:ind w:right="17" w:firstLineChars="200" w:firstLine="420"/>
    </w:pPr>
    <w:rPr>
      <w:rFonts w:ascii="Times New Roman" w:hAnsi="Times New Roman"/>
      <w:spacing w:val="10"/>
      <w:kern w:val="0"/>
      <w:sz w:val="24"/>
      <w:szCs w:val="20"/>
    </w:rPr>
  </w:style>
  <w:style w:type="paragraph" w:customStyle="1" w:styleId="afc">
    <w:name w:val="_正文段落"/>
    <w:basedOn w:val="a"/>
    <w:qFormat/>
    <w:rsid w:val="005637F9"/>
    <w:pPr>
      <w:spacing w:beforeLines="15" w:afterLines="15" w:line="240" w:lineRule="auto"/>
      <w:ind w:firstLineChars="200" w:firstLine="200"/>
    </w:pPr>
    <w:rPr>
      <w:rFonts w:ascii="Times New Roman" w:hAnsi="Times New Roman"/>
      <w:kern w:val="0"/>
    </w:rPr>
  </w:style>
  <w:style w:type="paragraph" w:customStyle="1" w:styleId="-xxzx0">
    <w:name w:val="正文-xxzx"/>
    <w:basedOn w:val="a"/>
    <w:link w:val="-xxzx"/>
    <w:qFormat/>
    <w:rsid w:val="005637F9"/>
    <w:pPr>
      <w:widowControl/>
      <w:spacing w:afterLines="0" w:line="360" w:lineRule="auto"/>
      <w:ind w:firstLineChars="200" w:firstLine="560"/>
      <w:jc w:val="left"/>
    </w:pPr>
    <w:rPr>
      <w:rFonts w:ascii="Calibri" w:hAnsi="Calibri"/>
      <w:kern w:val="0"/>
      <w:sz w:val="24"/>
    </w:rPr>
  </w:style>
  <w:style w:type="paragraph" w:customStyle="1" w:styleId="font6">
    <w:name w:val="font6"/>
    <w:basedOn w:val="a"/>
    <w:qFormat/>
    <w:rsid w:val="005637F9"/>
    <w:pPr>
      <w:widowControl/>
      <w:spacing w:before="100" w:beforeAutospacing="1" w:afterLines="0" w:afterAutospacing="1" w:line="240" w:lineRule="auto"/>
      <w:jc w:val="left"/>
    </w:pPr>
    <w:rPr>
      <w:rFonts w:ascii="宋体" w:hAnsi="宋体" w:hint="eastAsia"/>
      <w:kern w:val="0"/>
      <w:sz w:val="18"/>
      <w:szCs w:val="20"/>
    </w:rPr>
  </w:style>
  <w:style w:type="paragraph" w:customStyle="1" w:styleId="15">
    <w:name w:val="样式 宋体 小四 行距: 1.5 倍行距"/>
    <w:basedOn w:val="4"/>
    <w:qFormat/>
    <w:rsid w:val="005637F9"/>
    <w:pPr>
      <w:spacing w:afterLines="0" w:line="360" w:lineRule="auto"/>
    </w:pPr>
    <w:rPr>
      <w:rFonts w:ascii="宋体" w:eastAsia="宋体" w:hAnsi="宋体"/>
      <w:b w:val="0"/>
      <w:sz w:val="24"/>
      <w:szCs w:val="20"/>
    </w:rPr>
  </w:style>
  <w:style w:type="paragraph" w:customStyle="1" w:styleId="xl30">
    <w:name w:val="xl30"/>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Times New Roman" w:hAnsi="Times New Roman"/>
      <w:kern w:val="0"/>
      <w:sz w:val="24"/>
      <w:szCs w:val="20"/>
    </w:rPr>
  </w:style>
  <w:style w:type="paragraph" w:customStyle="1" w:styleId="220">
    <w:name w:val="2册标题2"/>
    <w:basedOn w:val="a"/>
    <w:next w:val="a"/>
    <w:qFormat/>
    <w:rsid w:val="005637F9"/>
    <w:pPr>
      <w:spacing w:beforeLines="50" w:afterLines="50"/>
      <w:outlineLvl w:val="1"/>
    </w:pPr>
    <w:rPr>
      <w:rFonts w:eastAsia="黑体"/>
      <w:sz w:val="30"/>
      <w:szCs w:val="30"/>
    </w:rPr>
  </w:style>
  <w:style w:type="paragraph" w:customStyle="1" w:styleId="130">
    <w:name w:val="1册标题3"/>
    <w:basedOn w:val="a"/>
    <w:next w:val="a"/>
    <w:qFormat/>
    <w:rsid w:val="005637F9"/>
    <w:pPr>
      <w:keepNext/>
      <w:keepLines/>
      <w:adjustRightInd w:val="0"/>
      <w:spacing w:beforeLines="50" w:afterLines="50"/>
      <w:textAlignment w:val="baseline"/>
      <w:outlineLvl w:val="2"/>
    </w:pPr>
    <w:rPr>
      <w:rFonts w:eastAsia="黑体"/>
      <w:kern w:val="0"/>
      <w:sz w:val="30"/>
      <w:szCs w:val="20"/>
    </w:rPr>
  </w:style>
  <w:style w:type="paragraph" w:customStyle="1" w:styleId="110">
    <w:name w:val="1册标题1"/>
    <w:basedOn w:val="a"/>
    <w:next w:val="a"/>
    <w:qFormat/>
    <w:rsid w:val="005637F9"/>
    <w:pPr>
      <w:spacing w:beforeLines="50" w:afterLines="50"/>
      <w:jc w:val="center"/>
      <w:outlineLvl w:val="0"/>
    </w:pPr>
    <w:rPr>
      <w:rFonts w:eastAsia="黑体"/>
      <w:b/>
      <w:bCs/>
      <w:sz w:val="48"/>
      <w:szCs w:val="20"/>
    </w:rPr>
  </w:style>
  <w:style w:type="paragraph" w:customStyle="1" w:styleId="xl24">
    <w:name w:val="xl24"/>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Times New Roman" w:hAnsi="Times New Roman"/>
      <w:kern w:val="0"/>
      <w:sz w:val="24"/>
      <w:szCs w:val="20"/>
    </w:rPr>
  </w:style>
  <w:style w:type="paragraph" w:customStyle="1" w:styleId="afd">
    <w:name w:val="正文 居中"/>
    <w:basedOn w:val="a"/>
    <w:qFormat/>
    <w:rsid w:val="005637F9"/>
    <w:pPr>
      <w:spacing w:afterLines="0" w:line="360" w:lineRule="auto"/>
      <w:jc w:val="center"/>
    </w:pPr>
    <w:rPr>
      <w:rFonts w:ascii="Times New Roman" w:hAnsi="Times New Roman"/>
      <w:sz w:val="24"/>
      <w:szCs w:val="20"/>
    </w:rPr>
  </w:style>
  <w:style w:type="paragraph" w:customStyle="1" w:styleId="Char5CharCharCharCharCharChar1">
    <w:name w:val="Char5 Char Char Char Char Char Char1"/>
    <w:basedOn w:val="a"/>
    <w:qFormat/>
    <w:rsid w:val="005637F9"/>
    <w:pPr>
      <w:widowControl/>
      <w:spacing w:afterLines="0" w:line="240" w:lineRule="exact"/>
      <w:jc w:val="left"/>
    </w:pPr>
    <w:rPr>
      <w:rFonts w:ascii="Verdana" w:eastAsia="仿宋_GB2312" w:hAnsi="Verdana"/>
      <w:kern w:val="0"/>
      <w:sz w:val="24"/>
      <w:szCs w:val="20"/>
      <w:lang w:eastAsia="en-US"/>
    </w:rPr>
  </w:style>
  <w:style w:type="paragraph" w:customStyle="1" w:styleId="afe">
    <w:name w:val="裴正文"/>
    <w:basedOn w:val="a"/>
    <w:semiHidden/>
    <w:qFormat/>
    <w:rsid w:val="005637F9"/>
    <w:pPr>
      <w:spacing w:afterLines="0" w:line="500" w:lineRule="exact"/>
    </w:pPr>
    <w:rPr>
      <w:rFonts w:ascii="Times New Roman" w:hAnsi="Times New Roman"/>
    </w:rPr>
  </w:style>
  <w:style w:type="paragraph" w:customStyle="1" w:styleId="xl35">
    <w:name w:val="xl35"/>
    <w:basedOn w:val="a"/>
    <w:qFormat/>
    <w:rsid w:val="005637F9"/>
    <w:pPr>
      <w:widowControl/>
      <w:pBdr>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宋体" w:hAnsi="宋体"/>
      <w:kern w:val="0"/>
      <w:sz w:val="24"/>
      <w:szCs w:val="20"/>
    </w:rPr>
  </w:style>
  <w:style w:type="paragraph" w:customStyle="1" w:styleId="xl26">
    <w:name w:val="xl26"/>
    <w:basedOn w:val="a"/>
    <w:qFormat/>
    <w:rsid w:val="005637F9"/>
    <w:pPr>
      <w:widowControl/>
      <w:pBdr>
        <w:top w:val="single" w:sz="4" w:space="0" w:color="auto"/>
        <w:left w:val="single" w:sz="4" w:space="0" w:color="auto"/>
        <w:bottom w:val="single" w:sz="4" w:space="0" w:color="auto"/>
        <w:right w:val="single" w:sz="4" w:space="0" w:color="auto"/>
      </w:pBdr>
      <w:spacing w:before="100" w:beforeAutospacing="1" w:afterLines="0" w:afterAutospacing="1" w:line="240" w:lineRule="auto"/>
      <w:jc w:val="center"/>
      <w:textAlignment w:val="center"/>
    </w:pPr>
    <w:rPr>
      <w:rFonts w:ascii="宋体" w:hAnsi="宋体"/>
      <w:kern w:val="0"/>
      <w:sz w:val="24"/>
      <w:szCs w:val="20"/>
    </w:rPr>
  </w:style>
  <w:style w:type="paragraph" w:customStyle="1" w:styleId="14">
    <w:name w:val="列出段落1"/>
    <w:basedOn w:val="a"/>
    <w:uiPriority w:val="34"/>
    <w:qFormat/>
    <w:rsid w:val="005637F9"/>
    <w:pPr>
      <w:spacing w:after="78"/>
      <w:ind w:firstLineChars="200" w:firstLine="420"/>
    </w:pPr>
    <w:rPr>
      <w:rFonts w:ascii="Calibri" w:hAnsi="Calibri"/>
      <w:szCs w:val="22"/>
    </w:rPr>
  </w:style>
  <w:style w:type="paragraph" w:customStyle="1" w:styleId="font5">
    <w:name w:val="font5"/>
    <w:basedOn w:val="a"/>
    <w:qFormat/>
    <w:rsid w:val="005637F9"/>
    <w:pPr>
      <w:widowControl/>
      <w:spacing w:before="100" w:beforeAutospacing="1" w:afterLines="0" w:afterAutospacing="1" w:line="240" w:lineRule="auto"/>
      <w:jc w:val="left"/>
    </w:pPr>
    <w:rPr>
      <w:rFonts w:ascii="宋体" w:hAnsi="宋体" w:hint="eastAsia"/>
      <w:kern w:val="0"/>
      <w:sz w:val="24"/>
      <w:szCs w:val="20"/>
    </w:rPr>
  </w:style>
  <w:style w:type="paragraph" w:customStyle="1" w:styleId="c0">
    <w:name w:val="c正文"/>
    <w:qFormat/>
    <w:rsid w:val="005637F9"/>
    <w:pPr>
      <w:adjustRightInd w:val="0"/>
      <w:snapToGrid w:val="0"/>
      <w:spacing w:line="500" w:lineRule="exact"/>
      <w:ind w:firstLineChars="200" w:firstLine="200"/>
    </w:pPr>
    <w:rPr>
      <w:rFonts w:cs="Arial"/>
      <w:bCs/>
      <w:color w:val="000000"/>
      <w:kern w:val="44"/>
      <w:sz w:val="24"/>
      <w:szCs w:val="24"/>
    </w:rPr>
  </w:style>
  <w:style w:type="paragraph" w:customStyle="1" w:styleId="Default">
    <w:name w:val="Default"/>
    <w:link w:val="DefaultChar"/>
    <w:qFormat/>
    <w:rsid w:val="005637F9"/>
    <w:pPr>
      <w:widowControl w:val="0"/>
      <w:autoSpaceDE w:val="0"/>
      <w:autoSpaceDN w:val="0"/>
      <w:adjustRightInd w:val="0"/>
    </w:pPr>
    <w:rPr>
      <w:rFonts w:ascii="Arial Narrow" w:hAnsi="Arial Narrow"/>
      <w:color w:val="000000"/>
      <w:sz w:val="24"/>
      <w:szCs w:val="24"/>
    </w:rPr>
  </w:style>
  <w:style w:type="paragraph" w:customStyle="1" w:styleId="41">
    <w:name w:val="题注4"/>
    <w:basedOn w:val="a"/>
    <w:next w:val="af5"/>
    <w:qFormat/>
    <w:rsid w:val="005637F9"/>
    <w:pPr>
      <w:spacing w:afterLines="0" w:line="240" w:lineRule="auto"/>
      <w:jc w:val="center"/>
    </w:pPr>
    <w:rPr>
      <w:rFonts w:ascii="宋体" w:hAnsi="宋体"/>
      <w:sz w:val="24"/>
      <w:szCs w:val="20"/>
    </w:rPr>
  </w:style>
  <w:style w:type="table" w:styleId="aff">
    <w:name w:val="Table Grid"/>
    <w:basedOn w:val="a2"/>
    <w:uiPriority w:val="59"/>
    <w:qFormat/>
    <w:rsid w:val="005637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正文文本 Char"/>
    <w:link w:val="af1"/>
    <w:qFormat/>
    <w:rsid w:val="00E62DF1"/>
    <w:rPr>
      <w:rFonts w:ascii="Arial" w:hAnsi="Arial"/>
      <w:kern w:val="2"/>
      <w:sz w:val="21"/>
      <w:szCs w:val="24"/>
    </w:rPr>
  </w:style>
  <w:style w:type="paragraph" w:customStyle="1" w:styleId="aff0">
    <w:name w:val="表格文字"/>
    <w:basedOn w:val="a"/>
    <w:qFormat/>
    <w:rsid w:val="00CB1C80"/>
    <w:pPr>
      <w:adjustRightInd w:val="0"/>
      <w:spacing w:afterLines="0" w:line="420" w:lineRule="atLeast"/>
      <w:jc w:val="left"/>
      <w:textAlignment w:val="baseline"/>
    </w:pPr>
    <w:rPr>
      <w:rFonts w:ascii="Times New Roman" w:hAnsi="Times New Roman"/>
      <w:kern w:val="0"/>
      <w:szCs w:val="20"/>
    </w:rPr>
  </w:style>
  <w:style w:type="character" w:customStyle="1" w:styleId="Char11">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四号 Char,ALT+Z Char,bt Char,?y????×? Char,?y???? Char, Char"/>
    <w:qFormat/>
    <w:rsid w:val="003859F0"/>
    <w:rPr>
      <w:rFonts w:ascii="Times New Roman" w:hAnsi="Times New Roman"/>
      <w:kern w:val="2"/>
      <w:sz w:val="21"/>
      <w:szCs w:val="24"/>
    </w:rPr>
  </w:style>
  <w:style w:type="character" w:customStyle="1" w:styleId="aff1">
    <w:name w:val="页眉 字符"/>
    <w:uiPriority w:val="99"/>
    <w:rsid w:val="0010552A"/>
    <w:rPr>
      <w:kern w:val="2"/>
      <w:sz w:val="18"/>
      <w:szCs w:val="18"/>
      <w:lang w:bidi="ar-SA"/>
    </w:rPr>
  </w:style>
  <w:style w:type="character" w:customStyle="1" w:styleId="Char8">
    <w:name w:val="页脚 Char"/>
    <w:link w:val="af4"/>
    <w:uiPriority w:val="99"/>
    <w:locked/>
    <w:rsid w:val="0010552A"/>
    <w:rPr>
      <w:rFonts w:ascii="Arial" w:eastAsia="楷体_GB2312" w:hAnsi="Arial"/>
      <w:sz w:val="18"/>
      <w:szCs w:val="18"/>
    </w:rPr>
  </w:style>
  <w:style w:type="paragraph" w:customStyle="1" w:styleId="Aff2">
    <w:name w:val="正文 A"/>
    <w:qFormat/>
    <w:rsid w:val="00995E21"/>
    <w:pPr>
      <w:widowControl w:val="0"/>
      <w:jc w:val="both"/>
    </w:pPr>
    <w:rPr>
      <w:color w:val="000000"/>
      <w:kern w:val="2"/>
      <w:sz w:val="21"/>
      <w:szCs w:val="21"/>
      <w:u w:color="000000"/>
    </w:rPr>
  </w:style>
  <w:style w:type="character" w:customStyle="1" w:styleId="font61">
    <w:name w:val="font61"/>
    <w:qFormat/>
    <w:rsid w:val="00245A16"/>
    <w:rPr>
      <w:rFonts w:ascii="宋体" w:eastAsia="宋体" w:hAnsi="宋体" w:cs="宋体" w:hint="eastAsia"/>
      <w:color w:val="000000"/>
      <w:sz w:val="18"/>
      <w:szCs w:val="18"/>
      <w:u w:val="single"/>
    </w:rPr>
  </w:style>
  <w:style w:type="character" w:customStyle="1" w:styleId="font01">
    <w:name w:val="font01"/>
    <w:qFormat/>
    <w:rsid w:val="00245A16"/>
    <w:rPr>
      <w:rFonts w:ascii="宋体" w:eastAsia="宋体" w:hAnsi="宋体" w:cs="宋体" w:hint="eastAsia"/>
      <w:color w:val="000000"/>
      <w:sz w:val="18"/>
      <w:szCs w:val="18"/>
      <w:u w:val="none"/>
    </w:rPr>
  </w:style>
  <w:style w:type="character" w:customStyle="1" w:styleId="NormalCharacter">
    <w:name w:val="NormalCharacter"/>
    <w:semiHidden/>
    <w:qFormat/>
    <w:rsid w:val="00A6326A"/>
  </w:style>
  <w:style w:type="paragraph" w:styleId="aff3">
    <w:name w:val="Subtitle"/>
    <w:basedOn w:val="a"/>
    <w:next w:val="a"/>
    <w:link w:val="Chara"/>
    <w:qFormat/>
    <w:rsid w:val="006F3E9D"/>
    <w:pPr>
      <w:widowControl/>
      <w:spacing w:before="240" w:afterLines="0" w:line="312" w:lineRule="auto"/>
      <w:ind w:firstLineChars="98" w:firstLine="98"/>
      <w:jc w:val="center"/>
      <w:outlineLvl w:val="1"/>
    </w:pPr>
    <w:rPr>
      <w:rFonts w:ascii="Cambria" w:hAnsi="Cambria"/>
      <w:b/>
      <w:bCs/>
      <w:kern w:val="28"/>
      <w:sz w:val="32"/>
      <w:szCs w:val="32"/>
    </w:rPr>
  </w:style>
  <w:style w:type="character" w:customStyle="1" w:styleId="Chara">
    <w:name w:val="副标题 Char"/>
    <w:basedOn w:val="a1"/>
    <w:link w:val="aff3"/>
    <w:qFormat/>
    <w:rsid w:val="006F3E9D"/>
    <w:rPr>
      <w:rFonts w:ascii="Cambria"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3024">
      <w:bodyDiv w:val="1"/>
      <w:marLeft w:val="0"/>
      <w:marRight w:val="0"/>
      <w:marTop w:val="0"/>
      <w:marBottom w:val="1134"/>
      <w:divBdr>
        <w:top w:val="none" w:sz="0" w:space="0" w:color="auto"/>
        <w:left w:val="none" w:sz="0" w:space="0" w:color="auto"/>
        <w:bottom w:val="none" w:sz="0" w:space="0" w:color="auto"/>
        <w:right w:val="none" w:sz="0" w:space="0" w:color="auto"/>
      </w:divBdr>
      <w:divsChild>
        <w:div w:id="873008476">
          <w:marLeft w:val="0"/>
          <w:marRight w:val="0"/>
          <w:marTop w:val="0"/>
          <w:marBottom w:val="0"/>
          <w:divBdr>
            <w:top w:val="none" w:sz="0" w:space="0" w:color="auto"/>
            <w:left w:val="none" w:sz="0" w:space="0" w:color="auto"/>
            <w:bottom w:val="none" w:sz="0" w:space="0" w:color="auto"/>
            <w:right w:val="none" w:sz="0" w:space="0" w:color="auto"/>
          </w:divBdr>
        </w:div>
      </w:divsChild>
    </w:div>
    <w:div w:id="213349549">
      <w:bodyDiv w:val="1"/>
      <w:marLeft w:val="0"/>
      <w:marRight w:val="0"/>
      <w:marTop w:val="0"/>
      <w:marBottom w:val="1134"/>
      <w:divBdr>
        <w:top w:val="none" w:sz="0" w:space="0" w:color="auto"/>
        <w:left w:val="none" w:sz="0" w:space="0" w:color="auto"/>
        <w:bottom w:val="none" w:sz="0" w:space="0" w:color="auto"/>
        <w:right w:val="none" w:sz="0" w:space="0" w:color="auto"/>
      </w:divBdr>
      <w:divsChild>
        <w:div w:id="1523863267">
          <w:marLeft w:val="0"/>
          <w:marRight w:val="0"/>
          <w:marTop w:val="0"/>
          <w:marBottom w:val="0"/>
          <w:divBdr>
            <w:top w:val="none" w:sz="0" w:space="0" w:color="auto"/>
            <w:left w:val="none" w:sz="0" w:space="0" w:color="auto"/>
            <w:bottom w:val="none" w:sz="0" w:space="0" w:color="auto"/>
            <w:right w:val="none" w:sz="0" w:space="0" w:color="auto"/>
          </w:divBdr>
        </w:div>
      </w:divsChild>
    </w:div>
    <w:div w:id="218135219">
      <w:bodyDiv w:val="1"/>
      <w:marLeft w:val="0"/>
      <w:marRight w:val="0"/>
      <w:marTop w:val="0"/>
      <w:marBottom w:val="1134"/>
      <w:divBdr>
        <w:top w:val="none" w:sz="0" w:space="0" w:color="auto"/>
        <w:left w:val="none" w:sz="0" w:space="0" w:color="auto"/>
        <w:bottom w:val="none" w:sz="0" w:space="0" w:color="auto"/>
        <w:right w:val="none" w:sz="0" w:space="0" w:color="auto"/>
      </w:divBdr>
      <w:divsChild>
        <w:div w:id="1341814032">
          <w:marLeft w:val="0"/>
          <w:marRight w:val="0"/>
          <w:marTop w:val="0"/>
          <w:marBottom w:val="0"/>
          <w:divBdr>
            <w:top w:val="none" w:sz="0" w:space="0" w:color="auto"/>
            <w:left w:val="none" w:sz="0" w:space="0" w:color="auto"/>
            <w:bottom w:val="none" w:sz="0" w:space="0" w:color="auto"/>
            <w:right w:val="none" w:sz="0" w:space="0" w:color="auto"/>
          </w:divBdr>
          <w:divsChild>
            <w:div w:id="921135854">
              <w:marLeft w:val="0"/>
              <w:marRight w:val="0"/>
              <w:marTop w:val="0"/>
              <w:marBottom w:val="0"/>
              <w:divBdr>
                <w:top w:val="none" w:sz="0" w:space="0" w:color="auto"/>
                <w:left w:val="none" w:sz="0" w:space="0" w:color="auto"/>
                <w:bottom w:val="none" w:sz="0" w:space="0" w:color="auto"/>
                <w:right w:val="none" w:sz="0" w:space="0" w:color="auto"/>
              </w:divBdr>
            </w:div>
            <w:div w:id="1162040134">
              <w:marLeft w:val="0"/>
              <w:marRight w:val="0"/>
              <w:marTop w:val="0"/>
              <w:marBottom w:val="0"/>
              <w:divBdr>
                <w:top w:val="none" w:sz="0" w:space="0" w:color="auto"/>
                <w:left w:val="none" w:sz="0" w:space="0" w:color="auto"/>
                <w:bottom w:val="none" w:sz="0" w:space="0" w:color="auto"/>
                <w:right w:val="none" w:sz="0" w:space="0" w:color="auto"/>
              </w:divBdr>
            </w:div>
            <w:div w:id="1378358282">
              <w:marLeft w:val="0"/>
              <w:marRight w:val="0"/>
              <w:marTop w:val="0"/>
              <w:marBottom w:val="0"/>
              <w:divBdr>
                <w:top w:val="none" w:sz="0" w:space="0" w:color="auto"/>
                <w:left w:val="none" w:sz="0" w:space="0" w:color="auto"/>
                <w:bottom w:val="none" w:sz="0" w:space="0" w:color="auto"/>
                <w:right w:val="none" w:sz="0" w:space="0" w:color="auto"/>
              </w:divBdr>
            </w:div>
            <w:div w:id="1314479972">
              <w:marLeft w:val="0"/>
              <w:marRight w:val="0"/>
              <w:marTop w:val="0"/>
              <w:marBottom w:val="0"/>
              <w:divBdr>
                <w:top w:val="none" w:sz="0" w:space="0" w:color="auto"/>
                <w:left w:val="none" w:sz="0" w:space="0" w:color="auto"/>
                <w:bottom w:val="none" w:sz="0" w:space="0" w:color="auto"/>
                <w:right w:val="none" w:sz="0" w:space="0" w:color="auto"/>
              </w:divBdr>
            </w:div>
            <w:div w:id="777258052">
              <w:marLeft w:val="0"/>
              <w:marRight w:val="0"/>
              <w:marTop w:val="0"/>
              <w:marBottom w:val="0"/>
              <w:divBdr>
                <w:top w:val="none" w:sz="0" w:space="0" w:color="auto"/>
                <w:left w:val="none" w:sz="0" w:space="0" w:color="auto"/>
                <w:bottom w:val="none" w:sz="0" w:space="0" w:color="auto"/>
                <w:right w:val="none" w:sz="0" w:space="0" w:color="auto"/>
              </w:divBdr>
            </w:div>
            <w:div w:id="611786560">
              <w:marLeft w:val="0"/>
              <w:marRight w:val="0"/>
              <w:marTop w:val="0"/>
              <w:marBottom w:val="0"/>
              <w:divBdr>
                <w:top w:val="none" w:sz="0" w:space="0" w:color="auto"/>
                <w:left w:val="none" w:sz="0" w:space="0" w:color="auto"/>
                <w:bottom w:val="none" w:sz="0" w:space="0" w:color="auto"/>
                <w:right w:val="none" w:sz="0" w:space="0" w:color="auto"/>
              </w:divBdr>
            </w:div>
            <w:div w:id="1696230839">
              <w:marLeft w:val="0"/>
              <w:marRight w:val="0"/>
              <w:marTop w:val="0"/>
              <w:marBottom w:val="0"/>
              <w:divBdr>
                <w:top w:val="none" w:sz="0" w:space="0" w:color="auto"/>
                <w:left w:val="none" w:sz="0" w:space="0" w:color="auto"/>
                <w:bottom w:val="none" w:sz="0" w:space="0" w:color="auto"/>
                <w:right w:val="none" w:sz="0" w:space="0" w:color="auto"/>
              </w:divBdr>
            </w:div>
            <w:div w:id="1016268716">
              <w:marLeft w:val="0"/>
              <w:marRight w:val="0"/>
              <w:marTop w:val="0"/>
              <w:marBottom w:val="0"/>
              <w:divBdr>
                <w:top w:val="none" w:sz="0" w:space="0" w:color="auto"/>
                <w:left w:val="none" w:sz="0" w:space="0" w:color="auto"/>
                <w:bottom w:val="none" w:sz="0" w:space="0" w:color="auto"/>
                <w:right w:val="none" w:sz="0" w:space="0" w:color="auto"/>
              </w:divBdr>
            </w:div>
            <w:div w:id="1455908713">
              <w:marLeft w:val="0"/>
              <w:marRight w:val="0"/>
              <w:marTop w:val="0"/>
              <w:marBottom w:val="0"/>
              <w:divBdr>
                <w:top w:val="none" w:sz="0" w:space="0" w:color="auto"/>
                <w:left w:val="none" w:sz="0" w:space="0" w:color="auto"/>
                <w:bottom w:val="none" w:sz="0" w:space="0" w:color="auto"/>
                <w:right w:val="none" w:sz="0" w:space="0" w:color="auto"/>
              </w:divBdr>
            </w:div>
            <w:div w:id="1322466401">
              <w:marLeft w:val="0"/>
              <w:marRight w:val="0"/>
              <w:marTop w:val="0"/>
              <w:marBottom w:val="0"/>
              <w:divBdr>
                <w:top w:val="none" w:sz="0" w:space="0" w:color="auto"/>
                <w:left w:val="none" w:sz="0" w:space="0" w:color="auto"/>
                <w:bottom w:val="none" w:sz="0" w:space="0" w:color="auto"/>
                <w:right w:val="none" w:sz="0" w:space="0" w:color="auto"/>
              </w:divBdr>
            </w:div>
            <w:div w:id="1777673389">
              <w:marLeft w:val="0"/>
              <w:marRight w:val="0"/>
              <w:marTop w:val="0"/>
              <w:marBottom w:val="0"/>
              <w:divBdr>
                <w:top w:val="none" w:sz="0" w:space="0" w:color="auto"/>
                <w:left w:val="none" w:sz="0" w:space="0" w:color="auto"/>
                <w:bottom w:val="none" w:sz="0" w:space="0" w:color="auto"/>
                <w:right w:val="none" w:sz="0" w:space="0" w:color="auto"/>
              </w:divBdr>
            </w:div>
            <w:div w:id="161554092">
              <w:marLeft w:val="0"/>
              <w:marRight w:val="0"/>
              <w:marTop w:val="0"/>
              <w:marBottom w:val="0"/>
              <w:divBdr>
                <w:top w:val="none" w:sz="0" w:space="0" w:color="auto"/>
                <w:left w:val="none" w:sz="0" w:space="0" w:color="auto"/>
                <w:bottom w:val="none" w:sz="0" w:space="0" w:color="auto"/>
                <w:right w:val="none" w:sz="0" w:space="0" w:color="auto"/>
              </w:divBdr>
            </w:div>
            <w:div w:id="950627084">
              <w:marLeft w:val="0"/>
              <w:marRight w:val="0"/>
              <w:marTop w:val="0"/>
              <w:marBottom w:val="0"/>
              <w:divBdr>
                <w:top w:val="none" w:sz="0" w:space="0" w:color="auto"/>
                <w:left w:val="none" w:sz="0" w:space="0" w:color="auto"/>
                <w:bottom w:val="none" w:sz="0" w:space="0" w:color="auto"/>
                <w:right w:val="none" w:sz="0" w:space="0" w:color="auto"/>
              </w:divBdr>
            </w:div>
            <w:div w:id="1297880580">
              <w:marLeft w:val="0"/>
              <w:marRight w:val="0"/>
              <w:marTop w:val="0"/>
              <w:marBottom w:val="0"/>
              <w:divBdr>
                <w:top w:val="none" w:sz="0" w:space="0" w:color="auto"/>
                <w:left w:val="none" w:sz="0" w:space="0" w:color="auto"/>
                <w:bottom w:val="none" w:sz="0" w:space="0" w:color="auto"/>
                <w:right w:val="none" w:sz="0" w:space="0" w:color="auto"/>
              </w:divBdr>
            </w:div>
            <w:div w:id="7818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6198">
      <w:bodyDiv w:val="1"/>
      <w:marLeft w:val="0"/>
      <w:marRight w:val="0"/>
      <w:marTop w:val="0"/>
      <w:marBottom w:val="1134"/>
      <w:divBdr>
        <w:top w:val="none" w:sz="0" w:space="0" w:color="auto"/>
        <w:left w:val="none" w:sz="0" w:space="0" w:color="auto"/>
        <w:bottom w:val="none" w:sz="0" w:space="0" w:color="auto"/>
        <w:right w:val="none" w:sz="0" w:space="0" w:color="auto"/>
      </w:divBdr>
      <w:divsChild>
        <w:div w:id="2015523065">
          <w:marLeft w:val="0"/>
          <w:marRight w:val="0"/>
          <w:marTop w:val="0"/>
          <w:marBottom w:val="0"/>
          <w:divBdr>
            <w:top w:val="none" w:sz="0" w:space="0" w:color="auto"/>
            <w:left w:val="none" w:sz="0" w:space="0" w:color="auto"/>
            <w:bottom w:val="none" w:sz="0" w:space="0" w:color="auto"/>
            <w:right w:val="none" w:sz="0" w:space="0" w:color="auto"/>
          </w:divBdr>
        </w:div>
      </w:divsChild>
    </w:div>
    <w:div w:id="732895544">
      <w:bodyDiv w:val="1"/>
      <w:marLeft w:val="0"/>
      <w:marRight w:val="0"/>
      <w:marTop w:val="0"/>
      <w:marBottom w:val="0"/>
      <w:divBdr>
        <w:top w:val="none" w:sz="0" w:space="0" w:color="auto"/>
        <w:left w:val="none" w:sz="0" w:space="0" w:color="auto"/>
        <w:bottom w:val="none" w:sz="0" w:space="0" w:color="auto"/>
        <w:right w:val="none" w:sz="0" w:space="0" w:color="auto"/>
      </w:divBdr>
    </w:div>
    <w:div w:id="978535454">
      <w:bodyDiv w:val="1"/>
      <w:marLeft w:val="0"/>
      <w:marRight w:val="0"/>
      <w:marTop w:val="0"/>
      <w:marBottom w:val="1134"/>
      <w:divBdr>
        <w:top w:val="none" w:sz="0" w:space="0" w:color="auto"/>
        <w:left w:val="none" w:sz="0" w:space="0" w:color="auto"/>
        <w:bottom w:val="none" w:sz="0" w:space="0" w:color="auto"/>
        <w:right w:val="none" w:sz="0" w:space="0" w:color="auto"/>
      </w:divBdr>
      <w:divsChild>
        <w:div w:id="506138913">
          <w:marLeft w:val="0"/>
          <w:marRight w:val="0"/>
          <w:marTop w:val="0"/>
          <w:marBottom w:val="0"/>
          <w:divBdr>
            <w:top w:val="none" w:sz="0" w:space="0" w:color="auto"/>
            <w:left w:val="none" w:sz="0" w:space="0" w:color="auto"/>
            <w:bottom w:val="none" w:sz="0" w:space="0" w:color="auto"/>
            <w:right w:val="none" w:sz="0" w:space="0" w:color="auto"/>
          </w:divBdr>
          <w:divsChild>
            <w:div w:id="3750305">
              <w:marLeft w:val="0"/>
              <w:marRight w:val="0"/>
              <w:marTop w:val="0"/>
              <w:marBottom w:val="0"/>
              <w:divBdr>
                <w:top w:val="none" w:sz="0" w:space="0" w:color="auto"/>
                <w:left w:val="none" w:sz="0" w:space="0" w:color="auto"/>
                <w:bottom w:val="none" w:sz="0" w:space="0" w:color="auto"/>
                <w:right w:val="none" w:sz="0" w:space="0" w:color="auto"/>
              </w:divBdr>
            </w:div>
            <w:div w:id="16136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6839">
      <w:bodyDiv w:val="1"/>
      <w:marLeft w:val="0"/>
      <w:marRight w:val="0"/>
      <w:marTop w:val="0"/>
      <w:marBottom w:val="1134"/>
      <w:divBdr>
        <w:top w:val="none" w:sz="0" w:space="0" w:color="auto"/>
        <w:left w:val="none" w:sz="0" w:space="0" w:color="auto"/>
        <w:bottom w:val="none" w:sz="0" w:space="0" w:color="auto"/>
        <w:right w:val="none" w:sz="0" w:space="0" w:color="auto"/>
      </w:divBdr>
      <w:divsChild>
        <w:div w:id="603268090">
          <w:marLeft w:val="0"/>
          <w:marRight w:val="0"/>
          <w:marTop w:val="0"/>
          <w:marBottom w:val="0"/>
          <w:divBdr>
            <w:top w:val="none" w:sz="0" w:space="0" w:color="auto"/>
            <w:left w:val="none" w:sz="0" w:space="0" w:color="auto"/>
            <w:bottom w:val="none" w:sz="0" w:space="0" w:color="auto"/>
            <w:right w:val="none" w:sz="0" w:space="0" w:color="auto"/>
          </w:divBdr>
          <w:divsChild>
            <w:div w:id="242691557">
              <w:marLeft w:val="0"/>
              <w:marRight w:val="0"/>
              <w:marTop w:val="0"/>
              <w:marBottom w:val="0"/>
              <w:divBdr>
                <w:top w:val="none" w:sz="0" w:space="0" w:color="auto"/>
                <w:left w:val="none" w:sz="0" w:space="0" w:color="auto"/>
                <w:bottom w:val="none" w:sz="0" w:space="0" w:color="auto"/>
                <w:right w:val="none" w:sz="0" w:space="0" w:color="auto"/>
              </w:divBdr>
            </w:div>
            <w:div w:id="340478008">
              <w:marLeft w:val="0"/>
              <w:marRight w:val="0"/>
              <w:marTop w:val="0"/>
              <w:marBottom w:val="0"/>
              <w:divBdr>
                <w:top w:val="none" w:sz="0" w:space="0" w:color="auto"/>
                <w:left w:val="none" w:sz="0" w:space="0" w:color="auto"/>
                <w:bottom w:val="none" w:sz="0" w:space="0" w:color="auto"/>
                <w:right w:val="none" w:sz="0" w:space="0" w:color="auto"/>
              </w:divBdr>
            </w:div>
            <w:div w:id="360859325">
              <w:marLeft w:val="0"/>
              <w:marRight w:val="0"/>
              <w:marTop w:val="0"/>
              <w:marBottom w:val="0"/>
              <w:divBdr>
                <w:top w:val="none" w:sz="0" w:space="0" w:color="auto"/>
                <w:left w:val="none" w:sz="0" w:space="0" w:color="auto"/>
                <w:bottom w:val="none" w:sz="0" w:space="0" w:color="auto"/>
                <w:right w:val="none" w:sz="0" w:space="0" w:color="auto"/>
              </w:divBdr>
            </w:div>
            <w:div w:id="448670284">
              <w:marLeft w:val="0"/>
              <w:marRight w:val="0"/>
              <w:marTop w:val="0"/>
              <w:marBottom w:val="0"/>
              <w:divBdr>
                <w:top w:val="none" w:sz="0" w:space="0" w:color="auto"/>
                <w:left w:val="none" w:sz="0" w:space="0" w:color="auto"/>
                <w:bottom w:val="none" w:sz="0" w:space="0" w:color="auto"/>
                <w:right w:val="none" w:sz="0" w:space="0" w:color="auto"/>
              </w:divBdr>
            </w:div>
            <w:div w:id="458575760">
              <w:marLeft w:val="0"/>
              <w:marRight w:val="0"/>
              <w:marTop w:val="0"/>
              <w:marBottom w:val="0"/>
              <w:divBdr>
                <w:top w:val="none" w:sz="0" w:space="0" w:color="auto"/>
                <w:left w:val="none" w:sz="0" w:space="0" w:color="auto"/>
                <w:bottom w:val="none" w:sz="0" w:space="0" w:color="auto"/>
                <w:right w:val="none" w:sz="0" w:space="0" w:color="auto"/>
              </w:divBdr>
            </w:div>
            <w:div w:id="512383766">
              <w:marLeft w:val="0"/>
              <w:marRight w:val="0"/>
              <w:marTop w:val="0"/>
              <w:marBottom w:val="0"/>
              <w:divBdr>
                <w:top w:val="none" w:sz="0" w:space="0" w:color="auto"/>
                <w:left w:val="none" w:sz="0" w:space="0" w:color="auto"/>
                <w:bottom w:val="none" w:sz="0" w:space="0" w:color="auto"/>
                <w:right w:val="none" w:sz="0" w:space="0" w:color="auto"/>
              </w:divBdr>
            </w:div>
            <w:div w:id="662858616">
              <w:marLeft w:val="0"/>
              <w:marRight w:val="0"/>
              <w:marTop w:val="0"/>
              <w:marBottom w:val="0"/>
              <w:divBdr>
                <w:top w:val="none" w:sz="0" w:space="0" w:color="auto"/>
                <w:left w:val="none" w:sz="0" w:space="0" w:color="auto"/>
                <w:bottom w:val="none" w:sz="0" w:space="0" w:color="auto"/>
                <w:right w:val="none" w:sz="0" w:space="0" w:color="auto"/>
              </w:divBdr>
            </w:div>
            <w:div w:id="675881530">
              <w:marLeft w:val="0"/>
              <w:marRight w:val="0"/>
              <w:marTop w:val="0"/>
              <w:marBottom w:val="0"/>
              <w:divBdr>
                <w:top w:val="none" w:sz="0" w:space="0" w:color="auto"/>
                <w:left w:val="none" w:sz="0" w:space="0" w:color="auto"/>
                <w:bottom w:val="none" w:sz="0" w:space="0" w:color="auto"/>
                <w:right w:val="none" w:sz="0" w:space="0" w:color="auto"/>
              </w:divBdr>
            </w:div>
            <w:div w:id="734625144">
              <w:marLeft w:val="0"/>
              <w:marRight w:val="0"/>
              <w:marTop w:val="0"/>
              <w:marBottom w:val="0"/>
              <w:divBdr>
                <w:top w:val="none" w:sz="0" w:space="0" w:color="auto"/>
                <w:left w:val="none" w:sz="0" w:space="0" w:color="auto"/>
                <w:bottom w:val="none" w:sz="0" w:space="0" w:color="auto"/>
                <w:right w:val="none" w:sz="0" w:space="0" w:color="auto"/>
              </w:divBdr>
            </w:div>
            <w:div w:id="772087490">
              <w:marLeft w:val="0"/>
              <w:marRight w:val="0"/>
              <w:marTop w:val="0"/>
              <w:marBottom w:val="0"/>
              <w:divBdr>
                <w:top w:val="none" w:sz="0" w:space="0" w:color="auto"/>
                <w:left w:val="none" w:sz="0" w:space="0" w:color="auto"/>
                <w:bottom w:val="none" w:sz="0" w:space="0" w:color="auto"/>
                <w:right w:val="none" w:sz="0" w:space="0" w:color="auto"/>
              </w:divBdr>
            </w:div>
            <w:div w:id="826894642">
              <w:marLeft w:val="0"/>
              <w:marRight w:val="0"/>
              <w:marTop w:val="0"/>
              <w:marBottom w:val="0"/>
              <w:divBdr>
                <w:top w:val="none" w:sz="0" w:space="0" w:color="auto"/>
                <w:left w:val="none" w:sz="0" w:space="0" w:color="auto"/>
                <w:bottom w:val="none" w:sz="0" w:space="0" w:color="auto"/>
                <w:right w:val="none" w:sz="0" w:space="0" w:color="auto"/>
              </w:divBdr>
            </w:div>
            <w:div w:id="838158028">
              <w:marLeft w:val="0"/>
              <w:marRight w:val="0"/>
              <w:marTop w:val="0"/>
              <w:marBottom w:val="0"/>
              <w:divBdr>
                <w:top w:val="none" w:sz="0" w:space="0" w:color="auto"/>
                <w:left w:val="none" w:sz="0" w:space="0" w:color="auto"/>
                <w:bottom w:val="none" w:sz="0" w:space="0" w:color="auto"/>
                <w:right w:val="none" w:sz="0" w:space="0" w:color="auto"/>
              </w:divBdr>
            </w:div>
            <w:div w:id="873807288">
              <w:marLeft w:val="0"/>
              <w:marRight w:val="0"/>
              <w:marTop w:val="0"/>
              <w:marBottom w:val="0"/>
              <w:divBdr>
                <w:top w:val="none" w:sz="0" w:space="0" w:color="auto"/>
                <w:left w:val="none" w:sz="0" w:space="0" w:color="auto"/>
                <w:bottom w:val="none" w:sz="0" w:space="0" w:color="auto"/>
                <w:right w:val="none" w:sz="0" w:space="0" w:color="auto"/>
              </w:divBdr>
            </w:div>
            <w:div w:id="881984348">
              <w:marLeft w:val="0"/>
              <w:marRight w:val="0"/>
              <w:marTop w:val="0"/>
              <w:marBottom w:val="0"/>
              <w:divBdr>
                <w:top w:val="none" w:sz="0" w:space="0" w:color="auto"/>
                <w:left w:val="none" w:sz="0" w:space="0" w:color="auto"/>
                <w:bottom w:val="none" w:sz="0" w:space="0" w:color="auto"/>
                <w:right w:val="none" w:sz="0" w:space="0" w:color="auto"/>
              </w:divBdr>
            </w:div>
            <w:div w:id="894974353">
              <w:marLeft w:val="0"/>
              <w:marRight w:val="0"/>
              <w:marTop w:val="0"/>
              <w:marBottom w:val="0"/>
              <w:divBdr>
                <w:top w:val="none" w:sz="0" w:space="0" w:color="auto"/>
                <w:left w:val="none" w:sz="0" w:space="0" w:color="auto"/>
                <w:bottom w:val="none" w:sz="0" w:space="0" w:color="auto"/>
                <w:right w:val="none" w:sz="0" w:space="0" w:color="auto"/>
              </w:divBdr>
            </w:div>
            <w:div w:id="1067217832">
              <w:marLeft w:val="0"/>
              <w:marRight w:val="0"/>
              <w:marTop w:val="0"/>
              <w:marBottom w:val="0"/>
              <w:divBdr>
                <w:top w:val="none" w:sz="0" w:space="0" w:color="auto"/>
                <w:left w:val="none" w:sz="0" w:space="0" w:color="auto"/>
                <w:bottom w:val="none" w:sz="0" w:space="0" w:color="auto"/>
                <w:right w:val="none" w:sz="0" w:space="0" w:color="auto"/>
              </w:divBdr>
            </w:div>
            <w:div w:id="1157839564">
              <w:marLeft w:val="0"/>
              <w:marRight w:val="0"/>
              <w:marTop w:val="0"/>
              <w:marBottom w:val="0"/>
              <w:divBdr>
                <w:top w:val="none" w:sz="0" w:space="0" w:color="auto"/>
                <w:left w:val="none" w:sz="0" w:space="0" w:color="auto"/>
                <w:bottom w:val="none" w:sz="0" w:space="0" w:color="auto"/>
                <w:right w:val="none" w:sz="0" w:space="0" w:color="auto"/>
              </w:divBdr>
            </w:div>
            <w:div w:id="1203787089">
              <w:marLeft w:val="0"/>
              <w:marRight w:val="0"/>
              <w:marTop w:val="0"/>
              <w:marBottom w:val="0"/>
              <w:divBdr>
                <w:top w:val="none" w:sz="0" w:space="0" w:color="auto"/>
                <w:left w:val="none" w:sz="0" w:space="0" w:color="auto"/>
                <w:bottom w:val="none" w:sz="0" w:space="0" w:color="auto"/>
                <w:right w:val="none" w:sz="0" w:space="0" w:color="auto"/>
              </w:divBdr>
            </w:div>
            <w:div w:id="1248226620">
              <w:marLeft w:val="0"/>
              <w:marRight w:val="0"/>
              <w:marTop w:val="0"/>
              <w:marBottom w:val="0"/>
              <w:divBdr>
                <w:top w:val="none" w:sz="0" w:space="0" w:color="auto"/>
                <w:left w:val="none" w:sz="0" w:space="0" w:color="auto"/>
                <w:bottom w:val="none" w:sz="0" w:space="0" w:color="auto"/>
                <w:right w:val="none" w:sz="0" w:space="0" w:color="auto"/>
              </w:divBdr>
            </w:div>
            <w:div w:id="1289629161">
              <w:marLeft w:val="0"/>
              <w:marRight w:val="0"/>
              <w:marTop w:val="0"/>
              <w:marBottom w:val="0"/>
              <w:divBdr>
                <w:top w:val="none" w:sz="0" w:space="0" w:color="auto"/>
                <w:left w:val="none" w:sz="0" w:space="0" w:color="auto"/>
                <w:bottom w:val="none" w:sz="0" w:space="0" w:color="auto"/>
                <w:right w:val="none" w:sz="0" w:space="0" w:color="auto"/>
              </w:divBdr>
            </w:div>
            <w:div w:id="1375345442">
              <w:marLeft w:val="0"/>
              <w:marRight w:val="0"/>
              <w:marTop w:val="0"/>
              <w:marBottom w:val="0"/>
              <w:divBdr>
                <w:top w:val="none" w:sz="0" w:space="0" w:color="auto"/>
                <w:left w:val="none" w:sz="0" w:space="0" w:color="auto"/>
                <w:bottom w:val="none" w:sz="0" w:space="0" w:color="auto"/>
                <w:right w:val="none" w:sz="0" w:space="0" w:color="auto"/>
              </w:divBdr>
            </w:div>
            <w:div w:id="1447504242">
              <w:marLeft w:val="0"/>
              <w:marRight w:val="0"/>
              <w:marTop w:val="0"/>
              <w:marBottom w:val="0"/>
              <w:divBdr>
                <w:top w:val="none" w:sz="0" w:space="0" w:color="auto"/>
                <w:left w:val="none" w:sz="0" w:space="0" w:color="auto"/>
                <w:bottom w:val="none" w:sz="0" w:space="0" w:color="auto"/>
                <w:right w:val="none" w:sz="0" w:space="0" w:color="auto"/>
              </w:divBdr>
            </w:div>
            <w:div w:id="1785346240">
              <w:marLeft w:val="0"/>
              <w:marRight w:val="0"/>
              <w:marTop w:val="0"/>
              <w:marBottom w:val="0"/>
              <w:divBdr>
                <w:top w:val="none" w:sz="0" w:space="0" w:color="auto"/>
                <w:left w:val="none" w:sz="0" w:space="0" w:color="auto"/>
                <w:bottom w:val="none" w:sz="0" w:space="0" w:color="auto"/>
                <w:right w:val="none" w:sz="0" w:space="0" w:color="auto"/>
              </w:divBdr>
            </w:div>
            <w:div w:id="1797404487">
              <w:marLeft w:val="0"/>
              <w:marRight w:val="0"/>
              <w:marTop w:val="0"/>
              <w:marBottom w:val="0"/>
              <w:divBdr>
                <w:top w:val="none" w:sz="0" w:space="0" w:color="auto"/>
                <w:left w:val="none" w:sz="0" w:space="0" w:color="auto"/>
                <w:bottom w:val="none" w:sz="0" w:space="0" w:color="auto"/>
                <w:right w:val="none" w:sz="0" w:space="0" w:color="auto"/>
              </w:divBdr>
            </w:div>
            <w:div w:id="2009088059">
              <w:marLeft w:val="0"/>
              <w:marRight w:val="0"/>
              <w:marTop w:val="0"/>
              <w:marBottom w:val="0"/>
              <w:divBdr>
                <w:top w:val="none" w:sz="0" w:space="0" w:color="auto"/>
                <w:left w:val="none" w:sz="0" w:space="0" w:color="auto"/>
                <w:bottom w:val="none" w:sz="0" w:space="0" w:color="auto"/>
                <w:right w:val="none" w:sz="0" w:space="0" w:color="auto"/>
              </w:divBdr>
            </w:div>
            <w:div w:id="2024552628">
              <w:marLeft w:val="0"/>
              <w:marRight w:val="0"/>
              <w:marTop w:val="0"/>
              <w:marBottom w:val="0"/>
              <w:divBdr>
                <w:top w:val="none" w:sz="0" w:space="0" w:color="auto"/>
                <w:left w:val="none" w:sz="0" w:space="0" w:color="auto"/>
                <w:bottom w:val="none" w:sz="0" w:space="0" w:color="auto"/>
                <w:right w:val="none" w:sz="0" w:space="0" w:color="auto"/>
              </w:divBdr>
            </w:div>
            <w:div w:id="2029719598">
              <w:marLeft w:val="0"/>
              <w:marRight w:val="0"/>
              <w:marTop w:val="0"/>
              <w:marBottom w:val="0"/>
              <w:divBdr>
                <w:top w:val="none" w:sz="0" w:space="0" w:color="auto"/>
                <w:left w:val="none" w:sz="0" w:space="0" w:color="auto"/>
                <w:bottom w:val="none" w:sz="0" w:space="0" w:color="auto"/>
                <w:right w:val="none" w:sz="0" w:space="0" w:color="auto"/>
              </w:divBdr>
            </w:div>
            <w:div w:id="2063289824">
              <w:marLeft w:val="0"/>
              <w:marRight w:val="0"/>
              <w:marTop w:val="0"/>
              <w:marBottom w:val="0"/>
              <w:divBdr>
                <w:top w:val="none" w:sz="0" w:space="0" w:color="auto"/>
                <w:left w:val="none" w:sz="0" w:space="0" w:color="auto"/>
                <w:bottom w:val="none" w:sz="0" w:space="0" w:color="auto"/>
                <w:right w:val="none" w:sz="0" w:space="0" w:color="auto"/>
              </w:divBdr>
            </w:div>
            <w:div w:id="2091074775">
              <w:marLeft w:val="0"/>
              <w:marRight w:val="0"/>
              <w:marTop w:val="0"/>
              <w:marBottom w:val="0"/>
              <w:divBdr>
                <w:top w:val="none" w:sz="0" w:space="0" w:color="auto"/>
                <w:left w:val="none" w:sz="0" w:space="0" w:color="auto"/>
                <w:bottom w:val="none" w:sz="0" w:space="0" w:color="auto"/>
                <w:right w:val="none" w:sz="0" w:space="0" w:color="auto"/>
              </w:divBdr>
            </w:div>
            <w:div w:id="2140414056">
              <w:marLeft w:val="0"/>
              <w:marRight w:val="0"/>
              <w:marTop w:val="0"/>
              <w:marBottom w:val="0"/>
              <w:divBdr>
                <w:top w:val="none" w:sz="0" w:space="0" w:color="auto"/>
                <w:left w:val="none" w:sz="0" w:space="0" w:color="auto"/>
                <w:bottom w:val="none" w:sz="0" w:space="0" w:color="auto"/>
                <w:right w:val="none" w:sz="0" w:space="0" w:color="auto"/>
              </w:divBdr>
            </w:div>
            <w:div w:id="21419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4814">
      <w:bodyDiv w:val="1"/>
      <w:marLeft w:val="0"/>
      <w:marRight w:val="0"/>
      <w:marTop w:val="0"/>
      <w:marBottom w:val="0"/>
      <w:divBdr>
        <w:top w:val="none" w:sz="0" w:space="0" w:color="auto"/>
        <w:left w:val="none" w:sz="0" w:space="0" w:color="auto"/>
        <w:bottom w:val="none" w:sz="0" w:space="0" w:color="auto"/>
        <w:right w:val="none" w:sz="0" w:space="0" w:color="auto"/>
      </w:divBdr>
    </w:div>
    <w:div w:id="1418206724">
      <w:bodyDiv w:val="1"/>
      <w:marLeft w:val="0"/>
      <w:marRight w:val="0"/>
      <w:marTop w:val="0"/>
      <w:marBottom w:val="1134"/>
      <w:divBdr>
        <w:top w:val="none" w:sz="0" w:space="0" w:color="auto"/>
        <w:left w:val="none" w:sz="0" w:space="0" w:color="auto"/>
        <w:bottom w:val="none" w:sz="0" w:space="0" w:color="auto"/>
        <w:right w:val="none" w:sz="0" w:space="0" w:color="auto"/>
      </w:divBdr>
      <w:divsChild>
        <w:div w:id="892085286">
          <w:marLeft w:val="0"/>
          <w:marRight w:val="0"/>
          <w:marTop w:val="0"/>
          <w:marBottom w:val="0"/>
          <w:divBdr>
            <w:top w:val="none" w:sz="0" w:space="0" w:color="auto"/>
            <w:left w:val="none" w:sz="0" w:space="0" w:color="auto"/>
            <w:bottom w:val="none" w:sz="0" w:space="0" w:color="auto"/>
            <w:right w:val="none" w:sz="0" w:space="0" w:color="auto"/>
          </w:divBdr>
          <w:divsChild>
            <w:div w:id="24255253">
              <w:marLeft w:val="0"/>
              <w:marRight w:val="0"/>
              <w:marTop w:val="0"/>
              <w:marBottom w:val="0"/>
              <w:divBdr>
                <w:top w:val="none" w:sz="0" w:space="0" w:color="auto"/>
                <w:left w:val="none" w:sz="0" w:space="0" w:color="auto"/>
                <w:bottom w:val="none" w:sz="0" w:space="0" w:color="auto"/>
                <w:right w:val="none" w:sz="0" w:space="0" w:color="auto"/>
              </w:divBdr>
            </w:div>
            <w:div w:id="97649684">
              <w:marLeft w:val="0"/>
              <w:marRight w:val="0"/>
              <w:marTop w:val="0"/>
              <w:marBottom w:val="0"/>
              <w:divBdr>
                <w:top w:val="none" w:sz="0" w:space="0" w:color="auto"/>
                <w:left w:val="none" w:sz="0" w:space="0" w:color="auto"/>
                <w:bottom w:val="none" w:sz="0" w:space="0" w:color="auto"/>
                <w:right w:val="none" w:sz="0" w:space="0" w:color="auto"/>
              </w:divBdr>
            </w:div>
            <w:div w:id="167446218">
              <w:marLeft w:val="0"/>
              <w:marRight w:val="0"/>
              <w:marTop w:val="0"/>
              <w:marBottom w:val="0"/>
              <w:divBdr>
                <w:top w:val="none" w:sz="0" w:space="0" w:color="auto"/>
                <w:left w:val="none" w:sz="0" w:space="0" w:color="auto"/>
                <w:bottom w:val="none" w:sz="0" w:space="0" w:color="auto"/>
                <w:right w:val="none" w:sz="0" w:space="0" w:color="auto"/>
              </w:divBdr>
            </w:div>
            <w:div w:id="255137248">
              <w:marLeft w:val="0"/>
              <w:marRight w:val="0"/>
              <w:marTop w:val="0"/>
              <w:marBottom w:val="0"/>
              <w:divBdr>
                <w:top w:val="none" w:sz="0" w:space="0" w:color="auto"/>
                <w:left w:val="none" w:sz="0" w:space="0" w:color="auto"/>
                <w:bottom w:val="none" w:sz="0" w:space="0" w:color="auto"/>
                <w:right w:val="none" w:sz="0" w:space="0" w:color="auto"/>
              </w:divBdr>
            </w:div>
            <w:div w:id="324018398">
              <w:marLeft w:val="0"/>
              <w:marRight w:val="0"/>
              <w:marTop w:val="0"/>
              <w:marBottom w:val="0"/>
              <w:divBdr>
                <w:top w:val="none" w:sz="0" w:space="0" w:color="auto"/>
                <w:left w:val="none" w:sz="0" w:space="0" w:color="auto"/>
                <w:bottom w:val="none" w:sz="0" w:space="0" w:color="auto"/>
                <w:right w:val="none" w:sz="0" w:space="0" w:color="auto"/>
              </w:divBdr>
            </w:div>
            <w:div w:id="362639166">
              <w:marLeft w:val="0"/>
              <w:marRight w:val="0"/>
              <w:marTop w:val="0"/>
              <w:marBottom w:val="0"/>
              <w:divBdr>
                <w:top w:val="none" w:sz="0" w:space="0" w:color="auto"/>
                <w:left w:val="none" w:sz="0" w:space="0" w:color="auto"/>
                <w:bottom w:val="none" w:sz="0" w:space="0" w:color="auto"/>
                <w:right w:val="none" w:sz="0" w:space="0" w:color="auto"/>
              </w:divBdr>
            </w:div>
            <w:div w:id="436294031">
              <w:marLeft w:val="0"/>
              <w:marRight w:val="0"/>
              <w:marTop w:val="0"/>
              <w:marBottom w:val="0"/>
              <w:divBdr>
                <w:top w:val="none" w:sz="0" w:space="0" w:color="auto"/>
                <w:left w:val="none" w:sz="0" w:space="0" w:color="auto"/>
                <w:bottom w:val="none" w:sz="0" w:space="0" w:color="auto"/>
                <w:right w:val="none" w:sz="0" w:space="0" w:color="auto"/>
              </w:divBdr>
            </w:div>
            <w:div w:id="456023818">
              <w:marLeft w:val="0"/>
              <w:marRight w:val="0"/>
              <w:marTop w:val="0"/>
              <w:marBottom w:val="0"/>
              <w:divBdr>
                <w:top w:val="none" w:sz="0" w:space="0" w:color="auto"/>
                <w:left w:val="none" w:sz="0" w:space="0" w:color="auto"/>
                <w:bottom w:val="none" w:sz="0" w:space="0" w:color="auto"/>
                <w:right w:val="none" w:sz="0" w:space="0" w:color="auto"/>
              </w:divBdr>
            </w:div>
            <w:div w:id="497113641">
              <w:marLeft w:val="0"/>
              <w:marRight w:val="0"/>
              <w:marTop w:val="0"/>
              <w:marBottom w:val="0"/>
              <w:divBdr>
                <w:top w:val="none" w:sz="0" w:space="0" w:color="auto"/>
                <w:left w:val="none" w:sz="0" w:space="0" w:color="auto"/>
                <w:bottom w:val="none" w:sz="0" w:space="0" w:color="auto"/>
                <w:right w:val="none" w:sz="0" w:space="0" w:color="auto"/>
              </w:divBdr>
            </w:div>
            <w:div w:id="578175056">
              <w:marLeft w:val="0"/>
              <w:marRight w:val="0"/>
              <w:marTop w:val="0"/>
              <w:marBottom w:val="0"/>
              <w:divBdr>
                <w:top w:val="none" w:sz="0" w:space="0" w:color="auto"/>
                <w:left w:val="none" w:sz="0" w:space="0" w:color="auto"/>
                <w:bottom w:val="none" w:sz="0" w:space="0" w:color="auto"/>
                <w:right w:val="none" w:sz="0" w:space="0" w:color="auto"/>
              </w:divBdr>
            </w:div>
            <w:div w:id="632834855">
              <w:marLeft w:val="0"/>
              <w:marRight w:val="0"/>
              <w:marTop w:val="0"/>
              <w:marBottom w:val="0"/>
              <w:divBdr>
                <w:top w:val="none" w:sz="0" w:space="0" w:color="auto"/>
                <w:left w:val="none" w:sz="0" w:space="0" w:color="auto"/>
                <w:bottom w:val="none" w:sz="0" w:space="0" w:color="auto"/>
                <w:right w:val="none" w:sz="0" w:space="0" w:color="auto"/>
              </w:divBdr>
            </w:div>
            <w:div w:id="797605144">
              <w:marLeft w:val="0"/>
              <w:marRight w:val="0"/>
              <w:marTop w:val="0"/>
              <w:marBottom w:val="0"/>
              <w:divBdr>
                <w:top w:val="none" w:sz="0" w:space="0" w:color="auto"/>
                <w:left w:val="none" w:sz="0" w:space="0" w:color="auto"/>
                <w:bottom w:val="none" w:sz="0" w:space="0" w:color="auto"/>
                <w:right w:val="none" w:sz="0" w:space="0" w:color="auto"/>
              </w:divBdr>
            </w:div>
            <w:div w:id="1009987039">
              <w:marLeft w:val="0"/>
              <w:marRight w:val="0"/>
              <w:marTop w:val="0"/>
              <w:marBottom w:val="0"/>
              <w:divBdr>
                <w:top w:val="none" w:sz="0" w:space="0" w:color="auto"/>
                <w:left w:val="none" w:sz="0" w:space="0" w:color="auto"/>
                <w:bottom w:val="none" w:sz="0" w:space="0" w:color="auto"/>
                <w:right w:val="none" w:sz="0" w:space="0" w:color="auto"/>
              </w:divBdr>
            </w:div>
            <w:div w:id="1019545150">
              <w:marLeft w:val="0"/>
              <w:marRight w:val="0"/>
              <w:marTop w:val="0"/>
              <w:marBottom w:val="0"/>
              <w:divBdr>
                <w:top w:val="none" w:sz="0" w:space="0" w:color="auto"/>
                <w:left w:val="none" w:sz="0" w:space="0" w:color="auto"/>
                <w:bottom w:val="none" w:sz="0" w:space="0" w:color="auto"/>
                <w:right w:val="none" w:sz="0" w:space="0" w:color="auto"/>
              </w:divBdr>
            </w:div>
            <w:div w:id="1163816031">
              <w:marLeft w:val="0"/>
              <w:marRight w:val="0"/>
              <w:marTop w:val="0"/>
              <w:marBottom w:val="0"/>
              <w:divBdr>
                <w:top w:val="none" w:sz="0" w:space="0" w:color="auto"/>
                <w:left w:val="none" w:sz="0" w:space="0" w:color="auto"/>
                <w:bottom w:val="none" w:sz="0" w:space="0" w:color="auto"/>
                <w:right w:val="none" w:sz="0" w:space="0" w:color="auto"/>
              </w:divBdr>
            </w:div>
            <w:div w:id="1177118303">
              <w:marLeft w:val="0"/>
              <w:marRight w:val="0"/>
              <w:marTop w:val="0"/>
              <w:marBottom w:val="0"/>
              <w:divBdr>
                <w:top w:val="none" w:sz="0" w:space="0" w:color="auto"/>
                <w:left w:val="none" w:sz="0" w:space="0" w:color="auto"/>
                <w:bottom w:val="none" w:sz="0" w:space="0" w:color="auto"/>
                <w:right w:val="none" w:sz="0" w:space="0" w:color="auto"/>
              </w:divBdr>
            </w:div>
            <w:div w:id="1191146372">
              <w:marLeft w:val="0"/>
              <w:marRight w:val="0"/>
              <w:marTop w:val="0"/>
              <w:marBottom w:val="0"/>
              <w:divBdr>
                <w:top w:val="none" w:sz="0" w:space="0" w:color="auto"/>
                <w:left w:val="none" w:sz="0" w:space="0" w:color="auto"/>
                <w:bottom w:val="none" w:sz="0" w:space="0" w:color="auto"/>
                <w:right w:val="none" w:sz="0" w:space="0" w:color="auto"/>
              </w:divBdr>
            </w:div>
            <w:div w:id="1312445435">
              <w:marLeft w:val="0"/>
              <w:marRight w:val="0"/>
              <w:marTop w:val="0"/>
              <w:marBottom w:val="0"/>
              <w:divBdr>
                <w:top w:val="none" w:sz="0" w:space="0" w:color="auto"/>
                <w:left w:val="none" w:sz="0" w:space="0" w:color="auto"/>
                <w:bottom w:val="none" w:sz="0" w:space="0" w:color="auto"/>
                <w:right w:val="none" w:sz="0" w:space="0" w:color="auto"/>
              </w:divBdr>
            </w:div>
            <w:div w:id="1357274687">
              <w:marLeft w:val="0"/>
              <w:marRight w:val="0"/>
              <w:marTop w:val="0"/>
              <w:marBottom w:val="0"/>
              <w:divBdr>
                <w:top w:val="none" w:sz="0" w:space="0" w:color="auto"/>
                <w:left w:val="none" w:sz="0" w:space="0" w:color="auto"/>
                <w:bottom w:val="none" w:sz="0" w:space="0" w:color="auto"/>
                <w:right w:val="none" w:sz="0" w:space="0" w:color="auto"/>
              </w:divBdr>
            </w:div>
            <w:div w:id="1384401151">
              <w:marLeft w:val="0"/>
              <w:marRight w:val="0"/>
              <w:marTop w:val="0"/>
              <w:marBottom w:val="0"/>
              <w:divBdr>
                <w:top w:val="none" w:sz="0" w:space="0" w:color="auto"/>
                <w:left w:val="none" w:sz="0" w:space="0" w:color="auto"/>
                <w:bottom w:val="none" w:sz="0" w:space="0" w:color="auto"/>
                <w:right w:val="none" w:sz="0" w:space="0" w:color="auto"/>
              </w:divBdr>
            </w:div>
            <w:div w:id="1608537315">
              <w:marLeft w:val="0"/>
              <w:marRight w:val="0"/>
              <w:marTop w:val="0"/>
              <w:marBottom w:val="0"/>
              <w:divBdr>
                <w:top w:val="none" w:sz="0" w:space="0" w:color="auto"/>
                <w:left w:val="none" w:sz="0" w:space="0" w:color="auto"/>
                <w:bottom w:val="none" w:sz="0" w:space="0" w:color="auto"/>
                <w:right w:val="none" w:sz="0" w:space="0" w:color="auto"/>
              </w:divBdr>
            </w:div>
            <w:div w:id="1614248245">
              <w:marLeft w:val="0"/>
              <w:marRight w:val="0"/>
              <w:marTop w:val="0"/>
              <w:marBottom w:val="0"/>
              <w:divBdr>
                <w:top w:val="none" w:sz="0" w:space="0" w:color="auto"/>
                <w:left w:val="none" w:sz="0" w:space="0" w:color="auto"/>
                <w:bottom w:val="none" w:sz="0" w:space="0" w:color="auto"/>
                <w:right w:val="none" w:sz="0" w:space="0" w:color="auto"/>
              </w:divBdr>
            </w:div>
            <w:div w:id="1628900010">
              <w:marLeft w:val="0"/>
              <w:marRight w:val="0"/>
              <w:marTop w:val="0"/>
              <w:marBottom w:val="0"/>
              <w:divBdr>
                <w:top w:val="none" w:sz="0" w:space="0" w:color="auto"/>
                <w:left w:val="none" w:sz="0" w:space="0" w:color="auto"/>
                <w:bottom w:val="none" w:sz="0" w:space="0" w:color="auto"/>
                <w:right w:val="none" w:sz="0" w:space="0" w:color="auto"/>
              </w:divBdr>
            </w:div>
            <w:div w:id="1800874527">
              <w:marLeft w:val="0"/>
              <w:marRight w:val="0"/>
              <w:marTop w:val="0"/>
              <w:marBottom w:val="0"/>
              <w:divBdr>
                <w:top w:val="none" w:sz="0" w:space="0" w:color="auto"/>
                <w:left w:val="none" w:sz="0" w:space="0" w:color="auto"/>
                <w:bottom w:val="none" w:sz="0" w:space="0" w:color="auto"/>
                <w:right w:val="none" w:sz="0" w:space="0" w:color="auto"/>
              </w:divBdr>
            </w:div>
            <w:div w:id="1826624714">
              <w:marLeft w:val="0"/>
              <w:marRight w:val="0"/>
              <w:marTop w:val="0"/>
              <w:marBottom w:val="0"/>
              <w:divBdr>
                <w:top w:val="none" w:sz="0" w:space="0" w:color="auto"/>
                <w:left w:val="none" w:sz="0" w:space="0" w:color="auto"/>
                <w:bottom w:val="none" w:sz="0" w:space="0" w:color="auto"/>
                <w:right w:val="none" w:sz="0" w:space="0" w:color="auto"/>
              </w:divBdr>
            </w:div>
            <w:div w:id="1905406282">
              <w:marLeft w:val="0"/>
              <w:marRight w:val="0"/>
              <w:marTop w:val="0"/>
              <w:marBottom w:val="0"/>
              <w:divBdr>
                <w:top w:val="none" w:sz="0" w:space="0" w:color="auto"/>
                <w:left w:val="none" w:sz="0" w:space="0" w:color="auto"/>
                <w:bottom w:val="none" w:sz="0" w:space="0" w:color="auto"/>
                <w:right w:val="none" w:sz="0" w:space="0" w:color="auto"/>
              </w:divBdr>
            </w:div>
            <w:div w:id="1941715557">
              <w:marLeft w:val="0"/>
              <w:marRight w:val="0"/>
              <w:marTop w:val="0"/>
              <w:marBottom w:val="0"/>
              <w:divBdr>
                <w:top w:val="none" w:sz="0" w:space="0" w:color="auto"/>
                <w:left w:val="none" w:sz="0" w:space="0" w:color="auto"/>
                <w:bottom w:val="none" w:sz="0" w:space="0" w:color="auto"/>
                <w:right w:val="none" w:sz="0" w:space="0" w:color="auto"/>
              </w:divBdr>
            </w:div>
            <w:div w:id="1944454556">
              <w:marLeft w:val="0"/>
              <w:marRight w:val="0"/>
              <w:marTop w:val="0"/>
              <w:marBottom w:val="0"/>
              <w:divBdr>
                <w:top w:val="none" w:sz="0" w:space="0" w:color="auto"/>
                <w:left w:val="none" w:sz="0" w:space="0" w:color="auto"/>
                <w:bottom w:val="none" w:sz="0" w:space="0" w:color="auto"/>
                <w:right w:val="none" w:sz="0" w:space="0" w:color="auto"/>
              </w:divBdr>
            </w:div>
            <w:div w:id="2012441060">
              <w:marLeft w:val="0"/>
              <w:marRight w:val="0"/>
              <w:marTop w:val="0"/>
              <w:marBottom w:val="0"/>
              <w:divBdr>
                <w:top w:val="none" w:sz="0" w:space="0" w:color="auto"/>
                <w:left w:val="none" w:sz="0" w:space="0" w:color="auto"/>
                <w:bottom w:val="none" w:sz="0" w:space="0" w:color="auto"/>
                <w:right w:val="none" w:sz="0" w:space="0" w:color="auto"/>
              </w:divBdr>
            </w:div>
            <w:div w:id="21162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8874">
      <w:bodyDiv w:val="1"/>
      <w:marLeft w:val="0"/>
      <w:marRight w:val="0"/>
      <w:marTop w:val="0"/>
      <w:marBottom w:val="1134"/>
      <w:divBdr>
        <w:top w:val="none" w:sz="0" w:space="0" w:color="auto"/>
        <w:left w:val="none" w:sz="0" w:space="0" w:color="auto"/>
        <w:bottom w:val="none" w:sz="0" w:space="0" w:color="auto"/>
        <w:right w:val="none" w:sz="0" w:space="0" w:color="auto"/>
      </w:divBdr>
      <w:divsChild>
        <w:div w:id="1203832851">
          <w:marLeft w:val="0"/>
          <w:marRight w:val="0"/>
          <w:marTop w:val="0"/>
          <w:marBottom w:val="0"/>
          <w:divBdr>
            <w:top w:val="none" w:sz="0" w:space="0" w:color="auto"/>
            <w:left w:val="none" w:sz="0" w:space="0" w:color="auto"/>
            <w:bottom w:val="none" w:sz="0" w:space="0" w:color="auto"/>
            <w:right w:val="none" w:sz="0" w:space="0" w:color="auto"/>
          </w:divBdr>
          <w:divsChild>
            <w:div w:id="15351148">
              <w:marLeft w:val="0"/>
              <w:marRight w:val="0"/>
              <w:marTop w:val="0"/>
              <w:marBottom w:val="0"/>
              <w:divBdr>
                <w:top w:val="none" w:sz="0" w:space="0" w:color="auto"/>
                <w:left w:val="none" w:sz="0" w:space="0" w:color="auto"/>
                <w:bottom w:val="none" w:sz="0" w:space="0" w:color="auto"/>
                <w:right w:val="none" w:sz="0" w:space="0" w:color="auto"/>
              </w:divBdr>
            </w:div>
            <w:div w:id="544948081">
              <w:marLeft w:val="0"/>
              <w:marRight w:val="0"/>
              <w:marTop w:val="0"/>
              <w:marBottom w:val="0"/>
              <w:divBdr>
                <w:top w:val="none" w:sz="0" w:space="0" w:color="auto"/>
                <w:left w:val="none" w:sz="0" w:space="0" w:color="auto"/>
                <w:bottom w:val="none" w:sz="0" w:space="0" w:color="auto"/>
                <w:right w:val="none" w:sz="0" w:space="0" w:color="auto"/>
              </w:divBdr>
            </w:div>
            <w:div w:id="1565408844">
              <w:marLeft w:val="0"/>
              <w:marRight w:val="0"/>
              <w:marTop w:val="0"/>
              <w:marBottom w:val="0"/>
              <w:divBdr>
                <w:top w:val="none" w:sz="0" w:space="0" w:color="auto"/>
                <w:left w:val="none" w:sz="0" w:space="0" w:color="auto"/>
                <w:bottom w:val="none" w:sz="0" w:space="0" w:color="auto"/>
                <w:right w:val="none" w:sz="0" w:space="0" w:color="auto"/>
              </w:divBdr>
            </w:div>
            <w:div w:id="1716856569">
              <w:marLeft w:val="0"/>
              <w:marRight w:val="0"/>
              <w:marTop w:val="0"/>
              <w:marBottom w:val="0"/>
              <w:divBdr>
                <w:top w:val="none" w:sz="0" w:space="0" w:color="auto"/>
                <w:left w:val="none" w:sz="0" w:space="0" w:color="auto"/>
                <w:bottom w:val="none" w:sz="0" w:space="0" w:color="auto"/>
                <w:right w:val="none" w:sz="0" w:space="0" w:color="auto"/>
              </w:divBdr>
            </w:div>
            <w:div w:id="18469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B253-DD32-4850-9F66-AD3AAB06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5330</Words>
  <Characters>30386</Characters>
  <Application>Microsoft Office Word</Application>
  <DocSecurity>0</DocSecurity>
  <Lines>253</Lines>
  <Paragraphs>71</Paragraphs>
  <ScaleCrop>false</ScaleCrop>
  <Company>深圳市宝安区政府采购中心</Company>
  <LinksUpToDate>false</LinksUpToDate>
  <CharactersWithSpaces>35645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计算机网络和信息系统工程项目招标文件</dc:title>
  <dc:creator>梁文贞</dc:creator>
  <cp:lastModifiedBy>锦泓兴-朱小姐</cp:lastModifiedBy>
  <cp:revision>28</cp:revision>
  <cp:lastPrinted>2021-04-06T06:43:00Z</cp:lastPrinted>
  <dcterms:created xsi:type="dcterms:W3CDTF">2020-12-17T08:50:00Z</dcterms:created>
  <dcterms:modified xsi:type="dcterms:W3CDTF">2021-04-07T08:24:00Z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