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25" w:rsidRPr="000A56EA" w:rsidRDefault="007A5425" w:rsidP="007A5425">
      <w:pPr>
        <w:tabs>
          <w:tab w:val="left" w:pos="705"/>
          <w:tab w:val="center" w:pos="4153"/>
        </w:tabs>
        <w:ind w:firstLineChars="295" w:firstLine="948"/>
        <w:jc w:val="center"/>
        <w:rPr>
          <w:rFonts w:ascii="宋体" w:hAnsi="宋体" w:cs="宋体"/>
          <w:b/>
          <w:bCs/>
          <w:sz w:val="32"/>
          <w:szCs w:val="32"/>
        </w:rPr>
      </w:pPr>
      <w:r w:rsidRPr="000A56EA">
        <w:rPr>
          <w:rFonts w:ascii="宋体" w:hAnsi="宋体" w:cs="宋体" w:hint="eastAsia"/>
          <w:b/>
          <w:bCs/>
          <w:sz w:val="32"/>
          <w:szCs w:val="32"/>
        </w:rPr>
        <w:t>不间断电源</w:t>
      </w:r>
      <w:r w:rsidR="00316D1D">
        <w:rPr>
          <w:rFonts w:ascii="宋体" w:hAnsi="宋体" w:cs="宋体" w:hint="eastAsia"/>
          <w:b/>
          <w:bCs/>
          <w:sz w:val="32"/>
          <w:szCs w:val="32"/>
        </w:rPr>
        <w:t>需求</w:t>
      </w:r>
    </w:p>
    <w:p w:rsidR="007A5425" w:rsidRDefault="007A5425" w:rsidP="007A5425">
      <w:pPr>
        <w:pStyle w:val="1"/>
        <w:rPr>
          <w:rFonts w:ascii="宋体" w:hAnsi="宋体" w:cs="宋体" w:hint="eastAsia"/>
          <w:sz w:val="32"/>
          <w:szCs w:val="32"/>
        </w:rPr>
      </w:pPr>
      <w:r w:rsidRPr="000A56EA">
        <w:rPr>
          <w:rFonts w:ascii="宋体" w:hAnsi="宋体" w:cs="宋体" w:hint="eastAsia"/>
          <w:sz w:val="32"/>
          <w:szCs w:val="32"/>
        </w:rPr>
        <w:t>一、设备清单</w:t>
      </w:r>
    </w:p>
    <w:tbl>
      <w:tblPr>
        <w:tblW w:w="87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117"/>
        <w:gridCol w:w="2551"/>
        <w:gridCol w:w="1200"/>
        <w:gridCol w:w="894"/>
        <w:gridCol w:w="863"/>
        <w:gridCol w:w="1173"/>
      </w:tblGrid>
      <w:tr w:rsidR="00E10AA6" w:rsidTr="00E10AA6">
        <w:tblPrEx>
          <w:tblCellMar>
            <w:top w:w="0" w:type="dxa"/>
            <w:bottom w:w="0" w:type="dxa"/>
          </w:tblCellMar>
        </w:tblPrEx>
        <w:trPr>
          <w:trHeight w:val="150"/>
        </w:trPr>
        <w:tc>
          <w:tcPr>
            <w:tcW w:w="993" w:type="dxa"/>
          </w:tcPr>
          <w:p w:rsidR="00E10AA6" w:rsidRDefault="00E10AA6" w:rsidP="00E10AA6">
            <w:pPr>
              <w:rPr>
                <w:rFonts w:hint="eastAsia"/>
              </w:rPr>
            </w:pPr>
          </w:p>
        </w:tc>
        <w:tc>
          <w:tcPr>
            <w:tcW w:w="1117" w:type="dxa"/>
          </w:tcPr>
          <w:p w:rsidR="00E10AA6" w:rsidRDefault="00E10AA6" w:rsidP="00E10AA6">
            <w:pPr>
              <w:rPr>
                <w:rFonts w:hint="eastAsia"/>
              </w:rPr>
            </w:pPr>
            <w:r>
              <w:rPr>
                <w:rFonts w:hint="eastAsia"/>
              </w:rPr>
              <w:t>产品类别</w:t>
            </w:r>
          </w:p>
        </w:tc>
        <w:tc>
          <w:tcPr>
            <w:tcW w:w="2551" w:type="dxa"/>
          </w:tcPr>
          <w:p w:rsidR="00E10AA6" w:rsidRDefault="00E10AA6" w:rsidP="00E10AA6">
            <w:pPr>
              <w:rPr>
                <w:rFonts w:hint="eastAsia"/>
              </w:rPr>
            </w:pPr>
            <w:r>
              <w:rPr>
                <w:rFonts w:hint="eastAsia"/>
              </w:rPr>
              <w:t>品牌型号</w:t>
            </w:r>
          </w:p>
        </w:tc>
        <w:tc>
          <w:tcPr>
            <w:tcW w:w="1200" w:type="dxa"/>
          </w:tcPr>
          <w:p w:rsidR="00E10AA6" w:rsidRDefault="00E10AA6" w:rsidP="00E10AA6">
            <w:pPr>
              <w:rPr>
                <w:rFonts w:hint="eastAsia"/>
              </w:rPr>
            </w:pPr>
            <w:r>
              <w:rPr>
                <w:rFonts w:hint="eastAsia"/>
              </w:rPr>
              <w:t>控制单价</w:t>
            </w:r>
          </w:p>
        </w:tc>
        <w:tc>
          <w:tcPr>
            <w:tcW w:w="894" w:type="dxa"/>
          </w:tcPr>
          <w:p w:rsidR="00E10AA6" w:rsidRDefault="00E10AA6" w:rsidP="00E10AA6">
            <w:pPr>
              <w:rPr>
                <w:rFonts w:hint="eastAsia"/>
              </w:rPr>
            </w:pPr>
            <w:r>
              <w:rPr>
                <w:rFonts w:hint="eastAsia"/>
              </w:rPr>
              <w:t>采购数量</w:t>
            </w:r>
          </w:p>
        </w:tc>
        <w:tc>
          <w:tcPr>
            <w:tcW w:w="863" w:type="dxa"/>
          </w:tcPr>
          <w:p w:rsidR="00E10AA6" w:rsidRDefault="00E10AA6" w:rsidP="00E10AA6">
            <w:pPr>
              <w:rPr>
                <w:rFonts w:hint="eastAsia"/>
              </w:rPr>
            </w:pPr>
            <w:r>
              <w:rPr>
                <w:rFonts w:hint="eastAsia"/>
              </w:rPr>
              <w:t>计量单位</w:t>
            </w:r>
          </w:p>
        </w:tc>
        <w:tc>
          <w:tcPr>
            <w:tcW w:w="1173" w:type="dxa"/>
          </w:tcPr>
          <w:p w:rsidR="00E10AA6" w:rsidRDefault="00E10AA6" w:rsidP="00E10AA6">
            <w:pPr>
              <w:rPr>
                <w:rFonts w:hint="eastAsia"/>
              </w:rPr>
            </w:pPr>
            <w:r>
              <w:rPr>
                <w:rFonts w:hint="eastAsia"/>
              </w:rPr>
              <w:t>小计</w:t>
            </w:r>
          </w:p>
        </w:tc>
      </w:tr>
      <w:tr w:rsidR="00E10AA6" w:rsidTr="00E10AA6">
        <w:tblPrEx>
          <w:tblCellMar>
            <w:top w:w="0" w:type="dxa"/>
            <w:bottom w:w="0" w:type="dxa"/>
          </w:tblCellMar>
        </w:tblPrEx>
        <w:trPr>
          <w:trHeight w:val="1327"/>
        </w:trPr>
        <w:tc>
          <w:tcPr>
            <w:tcW w:w="993" w:type="dxa"/>
          </w:tcPr>
          <w:p w:rsidR="00E10AA6" w:rsidRDefault="00E10AA6" w:rsidP="00E10AA6">
            <w:pPr>
              <w:rPr>
                <w:rFonts w:hint="eastAsia"/>
              </w:rPr>
            </w:pPr>
            <w:r>
              <w:rPr>
                <w:rFonts w:hint="eastAsia"/>
              </w:rPr>
              <w:t>产品及技术要求</w:t>
            </w:r>
          </w:p>
        </w:tc>
        <w:tc>
          <w:tcPr>
            <w:tcW w:w="1117" w:type="dxa"/>
          </w:tcPr>
          <w:p w:rsidR="00E10AA6" w:rsidRDefault="00E10AA6" w:rsidP="00E10AA6">
            <w:pPr>
              <w:rPr>
                <w:rFonts w:hint="eastAsia"/>
              </w:rPr>
            </w:pPr>
            <w:r>
              <w:rPr>
                <w:rFonts w:hint="eastAsia"/>
              </w:rPr>
              <w:t>不间断电源（</w:t>
            </w:r>
            <w:r>
              <w:rPr>
                <w:rFonts w:hint="eastAsia"/>
              </w:rPr>
              <w:t>UPS</w:t>
            </w:r>
            <w:r>
              <w:rPr>
                <w:rFonts w:hint="eastAsia"/>
              </w:rPr>
              <w:t>）</w:t>
            </w:r>
          </w:p>
        </w:tc>
        <w:tc>
          <w:tcPr>
            <w:tcW w:w="2551" w:type="dxa"/>
          </w:tcPr>
          <w:p w:rsidR="00E10AA6" w:rsidRDefault="00E10AA6" w:rsidP="00E10AA6">
            <w:pPr>
              <w:rPr>
                <w:rFonts w:hint="eastAsia"/>
              </w:rPr>
            </w:pPr>
            <w:r>
              <w:rPr>
                <w:rFonts w:hint="eastAsia"/>
              </w:rPr>
              <w:t>华为</w:t>
            </w:r>
            <w:r w:rsidRPr="00E10AA6">
              <w:t>UPS5000-E</w:t>
            </w:r>
            <w:r w:rsidRPr="00E10AA6">
              <w:rPr>
                <w:rFonts w:hint="eastAsia"/>
              </w:rPr>
              <w:t>-200K(</w:t>
            </w:r>
            <w:r w:rsidRPr="00E10AA6">
              <w:rPr>
                <w:rFonts w:hint="eastAsia"/>
              </w:rPr>
              <w:t>最大支持</w:t>
            </w:r>
            <w:r w:rsidRPr="00E10AA6">
              <w:rPr>
                <w:rFonts w:hint="eastAsia"/>
              </w:rPr>
              <w:t>200KVA),</w:t>
            </w:r>
            <w:r w:rsidRPr="00E10AA6">
              <w:rPr>
                <w:rFonts w:hint="eastAsia"/>
              </w:rPr>
              <w:t>含</w:t>
            </w:r>
            <w:r w:rsidRPr="00E10AA6">
              <w:rPr>
                <w:rFonts w:hint="eastAsia"/>
              </w:rPr>
              <w:t>3</w:t>
            </w:r>
            <w:r w:rsidRPr="00E10AA6">
              <w:rPr>
                <w:rFonts w:hint="eastAsia"/>
              </w:rPr>
              <w:t>套</w:t>
            </w:r>
            <w:r w:rsidRPr="00E10AA6">
              <w:rPr>
                <w:rFonts w:hint="eastAsia"/>
              </w:rPr>
              <w:t>50KVA</w:t>
            </w:r>
            <w:r w:rsidRPr="00E10AA6">
              <w:rPr>
                <w:rFonts w:hint="eastAsia"/>
              </w:rPr>
              <w:t>功率模块，</w:t>
            </w:r>
            <w:r w:rsidRPr="00E10AA6">
              <w:rPr>
                <w:rFonts w:hint="eastAsia"/>
              </w:rPr>
              <w:t>64</w:t>
            </w:r>
            <w:r w:rsidRPr="00E10AA6">
              <w:rPr>
                <w:rFonts w:hint="eastAsia"/>
              </w:rPr>
              <w:t>节</w:t>
            </w:r>
            <w:r w:rsidRPr="00E10AA6">
              <w:rPr>
                <w:rFonts w:hint="eastAsia"/>
              </w:rPr>
              <w:t>12V 100AH,</w:t>
            </w:r>
            <w:r w:rsidRPr="00E10AA6">
              <w:rPr>
                <w:rFonts w:hint="eastAsia"/>
              </w:rPr>
              <w:t>松下</w:t>
            </w:r>
            <w:r w:rsidRPr="00E10AA6">
              <w:rPr>
                <w:rFonts w:hint="eastAsia"/>
              </w:rPr>
              <w:t>LC-P12100ST</w:t>
            </w:r>
            <w:r w:rsidRPr="00E10AA6">
              <w:rPr>
                <w:rFonts w:hint="eastAsia"/>
              </w:rPr>
              <w:t>蓄电池</w:t>
            </w:r>
          </w:p>
        </w:tc>
        <w:tc>
          <w:tcPr>
            <w:tcW w:w="1200" w:type="dxa"/>
          </w:tcPr>
          <w:p w:rsidR="00E10AA6" w:rsidRDefault="00E10AA6" w:rsidP="00E10AA6">
            <w:pPr>
              <w:rPr>
                <w:rFonts w:hint="eastAsia"/>
              </w:rPr>
            </w:pPr>
            <w:r>
              <w:rPr>
                <w:rFonts w:hint="eastAsia"/>
              </w:rPr>
              <w:t>300,000.00</w:t>
            </w:r>
          </w:p>
        </w:tc>
        <w:tc>
          <w:tcPr>
            <w:tcW w:w="894" w:type="dxa"/>
          </w:tcPr>
          <w:p w:rsidR="00E10AA6" w:rsidRDefault="00E10AA6" w:rsidP="00E10AA6">
            <w:pPr>
              <w:rPr>
                <w:rFonts w:hint="eastAsia"/>
              </w:rPr>
            </w:pPr>
            <w:r>
              <w:rPr>
                <w:rFonts w:hint="eastAsia"/>
              </w:rPr>
              <w:t>1</w:t>
            </w:r>
          </w:p>
        </w:tc>
        <w:tc>
          <w:tcPr>
            <w:tcW w:w="863" w:type="dxa"/>
          </w:tcPr>
          <w:p w:rsidR="00E10AA6" w:rsidRDefault="00E10AA6" w:rsidP="00E10AA6">
            <w:pPr>
              <w:rPr>
                <w:rFonts w:hint="eastAsia"/>
              </w:rPr>
            </w:pPr>
            <w:r>
              <w:rPr>
                <w:rFonts w:hint="eastAsia"/>
              </w:rPr>
              <w:t>批</w:t>
            </w:r>
          </w:p>
        </w:tc>
        <w:tc>
          <w:tcPr>
            <w:tcW w:w="1173" w:type="dxa"/>
          </w:tcPr>
          <w:p w:rsidR="00E10AA6" w:rsidRDefault="00E10AA6" w:rsidP="00E10AA6">
            <w:pPr>
              <w:rPr>
                <w:rFonts w:hint="eastAsia"/>
              </w:rPr>
            </w:pPr>
            <w:r>
              <w:rPr>
                <w:rFonts w:hint="eastAsia"/>
              </w:rPr>
              <w:t>300,000.00</w:t>
            </w:r>
          </w:p>
        </w:tc>
      </w:tr>
      <w:tr w:rsidR="00E10AA6" w:rsidTr="00E10AA6">
        <w:tblPrEx>
          <w:tblCellMar>
            <w:top w:w="0" w:type="dxa"/>
            <w:bottom w:w="0" w:type="dxa"/>
          </w:tblCellMar>
        </w:tblPrEx>
        <w:trPr>
          <w:trHeight w:val="220"/>
        </w:trPr>
        <w:tc>
          <w:tcPr>
            <w:tcW w:w="993" w:type="dxa"/>
          </w:tcPr>
          <w:p w:rsidR="00E10AA6" w:rsidRDefault="00E10AA6" w:rsidP="00E10AA6">
            <w:pPr>
              <w:rPr>
                <w:rFonts w:hint="eastAsia"/>
              </w:rPr>
            </w:pPr>
            <w:r>
              <w:rPr>
                <w:rFonts w:hint="eastAsia"/>
              </w:rPr>
              <w:t>售后服务要求</w:t>
            </w:r>
          </w:p>
        </w:tc>
        <w:tc>
          <w:tcPr>
            <w:tcW w:w="7798" w:type="dxa"/>
            <w:gridSpan w:val="6"/>
            <w:vAlign w:val="center"/>
          </w:tcPr>
          <w:p w:rsidR="00E10AA6" w:rsidRDefault="00E10AA6" w:rsidP="00E10AA6">
            <w:pPr>
              <w:rPr>
                <w:rFonts w:hint="eastAsia"/>
              </w:rPr>
            </w:pPr>
            <w:r>
              <w:rPr>
                <w:rFonts w:hint="eastAsia"/>
              </w:rPr>
              <w:t>详见“三、商务需求”</w:t>
            </w:r>
          </w:p>
        </w:tc>
      </w:tr>
    </w:tbl>
    <w:p w:rsidR="00E10AA6" w:rsidRDefault="00E10AA6" w:rsidP="00E10AA6">
      <w:pPr>
        <w:rPr>
          <w:rFonts w:hint="eastAsia"/>
        </w:rPr>
      </w:pPr>
    </w:p>
    <w:p w:rsidR="00E10AA6" w:rsidRPr="00E10AA6" w:rsidRDefault="00E10AA6" w:rsidP="00E10AA6"/>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A5425" w:rsidRPr="000A56EA" w:rsidTr="00161440">
        <w:trPr>
          <w:trHeight w:val="2960"/>
        </w:trPr>
        <w:tc>
          <w:tcPr>
            <w:tcW w:w="8640" w:type="dxa"/>
          </w:tcPr>
          <w:p w:rsidR="007A5425" w:rsidRPr="000A56EA" w:rsidRDefault="007A5425" w:rsidP="00161440">
            <w:pPr>
              <w:tabs>
                <w:tab w:val="left" w:pos="705"/>
                <w:tab w:val="center" w:pos="4153"/>
              </w:tabs>
              <w:ind w:left="180"/>
              <w:rPr>
                <w:rFonts w:ascii="宋体" w:hAnsi="宋体" w:cs="宋体"/>
                <w:kern w:val="0"/>
                <w:sz w:val="24"/>
                <w:szCs w:val="32"/>
              </w:rPr>
            </w:pPr>
            <w:r w:rsidRPr="000A56EA">
              <w:rPr>
                <w:rFonts w:ascii="宋体" w:hAnsi="宋体" w:cs="宋体" w:hint="eastAsia"/>
                <w:kern w:val="0"/>
                <w:sz w:val="24"/>
                <w:szCs w:val="32"/>
              </w:rPr>
              <w:t>序号</w:t>
            </w:r>
            <w:r w:rsidRPr="000A56EA">
              <w:rPr>
                <w:rFonts w:ascii="宋体" w:hAnsi="宋体" w:cs="宋体" w:hint="eastAsia"/>
                <w:kern w:val="0"/>
                <w:sz w:val="24"/>
                <w:szCs w:val="32"/>
              </w:rPr>
              <w:tab/>
              <w:t>设备名称</w:t>
            </w:r>
            <w:r w:rsidRPr="000A56EA">
              <w:rPr>
                <w:rFonts w:ascii="宋体" w:hAnsi="宋体" w:cs="宋体" w:hint="eastAsia"/>
                <w:kern w:val="0"/>
                <w:sz w:val="24"/>
                <w:szCs w:val="32"/>
              </w:rPr>
              <w:tab/>
              <w:t>数量</w:t>
            </w:r>
            <w:r w:rsidRPr="000A56EA">
              <w:rPr>
                <w:rFonts w:ascii="宋体" w:hAnsi="宋体" w:cs="宋体" w:hint="eastAsia"/>
                <w:kern w:val="0"/>
                <w:sz w:val="24"/>
                <w:szCs w:val="32"/>
              </w:rPr>
              <w:tab/>
              <w:t>单位</w:t>
            </w:r>
            <w:r w:rsidRPr="000A56EA">
              <w:rPr>
                <w:rFonts w:ascii="宋体" w:hAnsi="宋体" w:cs="宋体" w:hint="eastAsia"/>
                <w:kern w:val="0"/>
                <w:sz w:val="24"/>
                <w:szCs w:val="32"/>
              </w:rPr>
              <w:tab/>
              <w:t>备注</w:t>
            </w:r>
          </w:p>
          <w:p w:rsidR="007A5425" w:rsidRPr="000A56EA" w:rsidRDefault="007A5425" w:rsidP="00161440">
            <w:pPr>
              <w:tabs>
                <w:tab w:val="left" w:pos="705"/>
                <w:tab w:val="center" w:pos="4153"/>
              </w:tabs>
              <w:ind w:leftChars="86" w:left="5459" w:hangingChars="2199" w:hanging="5278"/>
              <w:rPr>
                <w:rFonts w:ascii="宋体" w:hAnsi="宋体" w:cs="宋体"/>
                <w:kern w:val="0"/>
                <w:sz w:val="24"/>
                <w:szCs w:val="32"/>
              </w:rPr>
            </w:pPr>
            <w:r w:rsidRPr="000A56EA">
              <w:rPr>
                <w:rFonts w:ascii="宋体" w:hAnsi="宋体" w:cs="宋体" w:hint="eastAsia"/>
                <w:kern w:val="0"/>
                <w:sz w:val="24"/>
                <w:szCs w:val="32"/>
              </w:rPr>
              <w:t>1</w:t>
            </w:r>
            <w:r w:rsidRPr="000A56EA">
              <w:rPr>
                <w:rFonts w:ascii="宋体" w:hAnsi="宋体" w:cs="宋体" w:hint="eastAsia"/>
                <w:kern w:val="0"/>
                <w:sz w:val="24"/>
                <w:szCs w:val="32"/>
              </w:rPr>
              <w:tab/>
              <w:t>UPS主机</w:t>
            </w:r>
            <w:r w:rsidRPr="000A56EA">
              <w:rPr>
                <w:rFonts w:ascii="宋体" w:hAnsi="宋体" w:cs="宋体" w:hint="eastAsia"/>
                <w:kern w:val="0"/>
                <w:sz w:val="24"/>
                <w:szCs w:val="32"/>
              </w:rPr>
              <w:tab/>
              <w:t xml:space="preserve">                     1    套    华为</w:t>
            </w:r>
            <w:r w:rsidRPr="000A56EA">
              <w:rPr>
                <w:rFonts w:ascii="宋体" w:hAnsi="宋体" w:cs="宋体"/>
                <w:kern w:val="0"/>
                <w:sz w:val="24"/>
                <w:szCs w:val="32"/>
              </w:rPr>
              <w:t>UPS5000-E</w:t>
            </w:r>
            <w:r w:rsidRPr="000A56EA">
              <w:rPr>
                <w:rFonts w:ascii="宋体" w:hAnsi="宋体" w:cs="宋体" w:hint="eastAsia"/>
                <w:kern w:val="0"/>
                <w:sz w:val="24"/>
                <w:szCs w:val="32"/>
              </w:rPr>
              <w:t>-200K(最大支持200KVA),含3套50KVA功率模块，64节12V 100AH,松下LC-P12100ST蓄电池</w:t>
            </w:r>
          </w:p>
          <w:p w:rsidR="007A5425" w:rsidRPr="000A56EA" w:rsidRDefault="007A5425" w:rsidP="00161440">
            <w:pPr>
              <w:tabs>
                <w:tab w:val="left" w:pos="705"/>
                <w:tab w:val="center" w:pos="4153"/>
              </w:tabs>
              <w:ind w:left="180"/>
              <w:rPr>
                <w:rFonts w:ascii="宋体" w:hAnsi="宋体" w:cs="宋体"/>
                <w:kern w:val="0"/>
                <w:sz w:val="24"/>
                <w:szCs w:val="32"/>
              </w:rPr>
            </w:pPr>
            <w:r w:rsidRPr="000A56EA">
              <w:rPr>
                <w:rFonts w:ascii="宋体" w:hAnsi="宋体" w:cs="宋体" w:hint="eastAsia"/>
                <w:kern w:val="0"/>
                <w:sz w:val="24"/>
                <w:szCs w:val="32"/>
              </w:rPr>
              <w:t>2</w:t>
            </w:r>
            <w:r w:rsidRPr="000A56EA">
              <w:rPr>
                <w:rFonts w:ascii="宋体" w:hAnsi="宋体" w:cs="宋体" w:hint="eastAsia"/>
                <w:kern w:val="0"/>
                <w:sz w:val="24"/>
                <w:szCs w:val="32"/>
              </w:rPr>
              <w:tab/>
              <w:t>电池开关</w:t>
            </w:r>
            <w:r w:rsidRPr="000A56EA">
              <w:rPr>
                <w:rFonts w:ascii="宋体" w:hAnsi="宋体" w:cs="宋体" w:hint="eastAsia"/>
                <w:kern w:val="0"/>
                <w:sz w:val="24"/>
                <w:szCs w:val="32"/>
              </w:rPr>
              <w:tab/>
              <w:t>2</w:t>
            </w:r>
            <w:r w:rsidRPr="000A56EA">
              <w:rPr>
                <w:rFonts w:ascii="宋体" w:hAnsi="宋体" w:cs="宋体" w:hint="eastAsia"/>
                <w:kern w:val="0"/>
                <w:sz w:val="24"/>
                <w:szCs w:val="32"/>
              </w:rPr>
              <w:tab/>
              <w:t>套</w:t>
            </w:r>
            <w:r w:rsidRPr="000A56EA">
              <w:rPr>
                <w:rFonts w:ascii="宋体" w:hAnsi="宋体" w:cs="宋体" w:hint="eastAsia"/>
                <w:kern w:val="0"/>
                <w:sz w:val="24"/>
                <w:szCs w:val="32"/>
              </w:rPr>
              <w:tab/>
              <w:t>定制</w:t>
            </w:r>
          </w:p>
          <w:p w:rsidR="007A5425" w:rsidRPr="000A56EA" w:rsidRDefault="007A5425" w:rsidP="00161440">
            <w:pPr>
              <w:tabs>
                <w:tab w:val="left" w:pos="705"/>
                <w:tab w:val="center" w:pos="4153"/>
              </w:tabs>
              <w:ind w:left="180"/>
              <w:rPr>
                <w:rFonts w:ascii="宋体" w:hAnsi="宋体" w:cs="宋体"/>
                <w:kern w:val="0"/>
                <w:sz w:val="24"/>
                <w:szCs w:val="32"/>
              </w:rPr>
            </w:pPr>
            <w:r w:rsidRPr="000A56EA">
              <w:rPr>
                <w:rFonts w:ascii="宋体" w:hAnsi="宋体" w:cs="宋体" w:hint="eastAsia"/>
                <w:kern w:val="0"/>
                <w:sz w:val="24"/>
                <w:szCs w:val="32"/>
              </w:rPr>
              <w:t>3</w:t>
            </w:r>
            <w:r w:rsidRPr="000A56EA">
              <w:rPr>
                <w:rFonts w:ascii="宋体" w:hAnsi="宋体" w:cs="宋体" w:hint="eastAsia"/>
                <w:kern w:val="0"/>
                <w:sz w:val="24"/>
                <w:szCs w:val="32"/>
              </w:rPr>
              <w:tab/>
              <w:t>电池架</w:t>
            </w:r>
            <w:r w:rsidRPr="000A56EA">
              <w:rPr>
                <w:rFonts w:ascii="宋体" w:hAnsi="宋体" w:cs="宋体" w:hint="eastAsia"/>
                <w:kern w:val="0"/>
                <w:sz w:val="24"/>
                <w:szCs w:val="32"/>
              </w:rPr>
              <w:tab/>
              <w:t>2</w:t>
            </w:r>
            <w:r w:rsidRPr="000A56EA">
              <w:rPr>
                <w:rFonts w:ascii="宋体" w:hAnsi="宋体" w:cs="宋体" w:hint="eastAsia"/>
                <w:kern w:val="0"/>
                <w:sz w:val="24"/>
                <w:szCs w:val="32"/>
              </w:rPr>
              <w:tab/>
              <w:t>套</w:t>
            </w:r>
            <w:r w:rsidRPr="000A56EA">
              <w:rPr>
                <w:rFonts w:ascii="宋体" w:hAnsi="宋体" w:cs="宋体" w:hint="eastAsia"/>
                <w:kern w:val="0"/>
                <w:sz w:val="24"/>
                <w:szCs w:val="32"/>
              </w:rPr>
              <w:tab/>
              <w:t>定制</w:t>
            </w:r>
          </w:p>
          <w:p w:rsidR="007A5425" w:rsidRPr="000A56EA" w:rsidRDefault="007A5425" w:rsidP="00161440">
            <w:pPr>
              <w:tabs>
                <w:tab w:val="left" w:pos="705"/>
                <w:tab w:val="center" w:pos="4153"/>
              </w:tabs>
              <w:ind w:left="180"/>
              <w:rPr>
                <w:rFonts w:ascii="宋体" w:hAnsi="宋体" w:cs="宋体"/>
                <w:kern w:val="0"/>
                <w:sz w:val="24"/>
                <w:szCs w:val="32"/>
              </w:rPr>
            </w:pPr>
            <w:r w:rsidRPr="000A56EA">
              <w:rPr>
                <w:rFonts w:ascii="宋体" w:hAnsi="宋体" w:cs="宋体" w:hint="eastAsia"/>
                <w:kern w:val="0"/>
                <w:sz w:val="24"/>
                <w:szCs w:val="32"/>
              </w:rPr>
              <w:t>4</w:t>
            </w:r>
            <w:r w:rsidRPr="000A56EA">
              <w:rPr>
                <w:rFonts w:ascii="宋体" w:hAnsi="宋体" w:cs="宋体" w:hint="eastAsia"/>
                <w:kern w:val="0"/>
                <w:sz w:val="24"/>
                <w:szCs w:val="32"/>
              </w:rPr>
              <w:tab/>
              <w:t>电池连接铜排</w:t>
            </w:r>
            <w:r w:rsidRPr="000A56EA">
              <w:rPr>
                <w:rFonts w:ascii="宋体" w:hAnsi="宋体" w:cs="宋体" w:hint="eastAsia"/>
                <w:kern w:val="0"/>
                <w:sz w:val="24"/>
                <w:szCs w:val="32"/>
              </w:rPr>
              <w:tab/>
              <w:t>1</w:t>
            </w:r>
            <w:r w:rsidRPr="000A56EA">
              <w:rPr>
                <w:rFonts w:ascii="宋体" w:hAnsi="宋体" w:cs="宋体" w:hint="eastAsia"/>
                <w:kern w:val="0"/>
                <w:sz w:val="24"/>
                <w:szCs w:val="32"/>
              </w:rPr>
              <w:tab/>
              <w:t>套</w:t>
            </w:r>
            <w:r w:rsidRPr="000A56EA">
              <w:rPr>
                <w:rFonts w:ascii="宋体" w:hAnsi="宋体" w:cs="宋体" w:hint="eastAsia"/>
                <w:kern w:val="0"/>
                <w:sz w:val="24"/>
                <w:szCs w:val="32"/>
              </w:rPr>
              <w:tab/>
              <w:t xml:space="preserve">    定制</w:t>
            </w:r>
            <w:r w:rsidRPr="000A56EA">
              <w:rPr>
                <w:rFonts w:ascii="宋体" w:hAnsi="宋体" w:cs="宋体"/>
                <w:kern w:val="0"/>
                <w:sz w:val="24"/>
                <w:szCs w:val="32"/>
              </w:rPr>
              <w:t>20×2mm</w:t>
            </w:r>
            <w:bookmarkStart w:id="0" w:name="_GoBack"/>
            <w:bookmarkEnd w:id="0"/>
          </w:p>
          <w:p w:rsidR="007A5425" w:rsidRPr="000A56EA" w:rsidRDefault="007A5425" w:rsidP="00161440">
            <w:pPr>
              <w:tabs>
                <w:tab w:val="left" w:pos="705"/>
                <w:tab w:val="center" w:pos="4153"/>
              </w:tabs>
              <w:ind w:left="180"/>
              <w:rPr>
                <w:rFonts w:ascii="宋体" w:hAnsi="宋体" w:cs="宋体"/>
                <w:kern w:val="0"/>
                <w:sz w:val="24"/>
                <w:szCs w:val="32"/>
              </w:rPr>
            </w:pPr>
            <w:r w:rsidRPr="000A56EA">
              <w:rPr>
                <w:rFonts w:ascii="宋体" w:hAnsi="宋体" w:cs="宋体" w:hint="eastAsia"/>
                <w:kern w:val="0"/>
                <w:sz w:val="24"/>
                <w:szCs w:val="32"/>
              </w:rPr>
              <w:t>5    UPS输入输出电缆            1   项      据实提供，符合安装标准</w:t>
            </w:r>
          </w:p>
          <w:p w:rsidR="007A5425" w:rsidRPr="000A56EA" w:rsidRDefault="007A5425" w:rsidP="00161440">
            <w:pPr>
              <w:tabs>
                <w:tab w:val="left" w:pos="705"/>
                <w:tab w:val="center" w:pos="4153"/>
              </w:tabs>
              <w:ind w:left="180"/>
              <w:rPr>
                <w:rFonts w:ascii="宋体" w:hAnsi="宋体" w:cs="宋体"/>
                <w:kern w:val="0"/>
                <w:sz w:val="24"/>
                <w:szCs w:val="32"/>
              </w:rPr>
            </w:pPr>
          </w:p>
        </w:tc>
      </w:tr>
    </w:tbl>
    <w:p w:rsidR="007A5425" w:rsidRPr="000A56EA" w:rsidRDefault="007A5425" w:rsidP="007A5425">
      <w:pPr>
        <w:rPr>
          <w:rFonts w:ascii="宋体" w:hAnsi="宋体" w:cs="宋体"/>
          <w:sz w:val="24"/>
        </w:rPr>
      </w:pPr>
    </w:p>
    <w:p w:rsidR="007A5425" w:rsidRPr="000A56EA" w:rsidRDefault="002D5E70" w:rsidP="007A5425">
      <w:pPr>
        <w:pStyle w:val="1"/>
        <w:spacing w:line="360" w:lineRule="auto"/>
        <w:rPr>
          <w:rFonts w:ascii="宋体" w:hAnsi="宋体" w:cs="宋体"/>
          <w:sz w:val="32"/>
          <w:szCs w:val="32"/>
        </w:rPr>
      </w:pPr>
      <w:r w:rsidRPr="000A56EA">
        <w:rPr>
          <w:rFonts w:ascii="宋体" w:hAnsi="宋体" w:cs="宋体" w:hint="eastAsia"/>
          <w:sz w:val="32"/>
          <w:szCs w:val="32"/>
        </w:rPr>
        <w:t>二、</w:t>
      </w:r>
      <w:r w:rsidR="007A5425" w:rsidRPr="000A56EA">
        <w:rPr>
          <w:rFonts w:ascii="宋体" w:hAnsi="宋体" w:cs="宋体" w:hint="eastAsia"/>
          <w:sz w:val="32"/>
          <w:szCs w:val="32"/>
        </w:rPr>
        <w:t>技术需求</w:t>
      </w:r>
    </w:p>
    <w:p w:rsidR="007A5425" w:rsidRPr="000A56EA" w:rsidRDefault="007A5425" w:rsidP="007A5425">
      <w:pPr>
        <w:pStyle w:val="2"/>
        <w:numPr>
          <w:ilvl w:val="0"/>
          <w:numId w:val="1"/>
        </w:numPr>
        <w:tabs>
          <w:tab w:val="left" w:pos="567"/>
        </w:tabs>
        <w:spacing w:line="360" w:lineRule="auto"/>
        <w:rPr>
          <w:rFonts w:ascii="宋体" w:hAnsi="宋体" w:cs="宋体"/>
          <w:kern w:val="0"/>
          <w:sz w:val="24"/>
        </w:rPr>
      </w:pPr>
      <w:r w:rsidRPr="000A56EA">
        <w:rPr>
          <w:rFonts w:ascii="宋体" w:hAnsi="宋体" w:cs="宋体" w:hint="eastAsia"/>
          <w:kern w:val="0"/>
          <w:sz w:val="24"/>
        </w:rPr>
        <w:t>UPS电气性能要求</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1.输入电压：380V/400V/415V</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2.防雷：C级防雷</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3.机柜尺寸：600×850×2000mm</w:t>
      </w:r>
    </w:p>
    <w:p w:rsidR="007A5425" w:rsidRPr="000A56EA" w:rsidRDefault="007A5425" w:rsidP="007A5425">
      <w:pPr>
        <w:pStyle w:val="2"/>
        <w:numPr>
          <w:ilvl w:val="0"/>
          <w:numId w:val="1"/>
        </w:numPr>
        <w:tabs>
          <w:tab w:val="left" w:pos="567"/>
        </w:tabs>
        <w:spacing w:line="360" w:lineRule="auto"/>
        <w:rPr>
          <w:rFonts w:ascii="宋体" w:hAnsi="宋体" w:cs="宋体"/>
          <w:kern w:val="0"/>
          <w:sz w:val="24"/>
        </w:rPr>
      </w:pPr>
      <w:r w:rsidRPr="000A56EA">
        <w:rPr>
          <w:rFonts w:ascii="宋体" w:hAnsi="宋体" w:cs="宋体" w:hint="eastAsia"/>
          <w:kern w:val="0"/>
          <w:sz w:val="24"/>
        </w:rPr>
        <w:t>UPS工作环境</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1、防护等级： IP20</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2、工作温度：0℃ — +40℃</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lastRenderedPageBreak/>
        <w:t>3、相对湿度：最大95%（20℃±5℃）</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4、海拔高度：0-1000m不降额，1000m以上每增加100m，所带负载减少1％</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5、抗震等级：9烈度</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6、UPS冷却方式：强制风冷(风扇支持智能调速)</w:t>
      </w:r>
    </w:p>
    <w:p w:rsidR="007A5425" w:rsidRPr="000A56EA" w:rsidRDefault="007A5425" w:rsidP="007A5425">
      <w:pPr>
        <w:pStyle w:val="2"/>
        <w:numPr>
          <w:ilvl w:val="0"/>
          <w:numId w:val="1"/>
        </w:numPr>
        <w:tabs>
          <w:tab w:val="left" w:pos="567"/>
        </w:tabs>
        <w:spacing w:line="360" w:lineRule="auto"/>
        <w:rPr>
          <w:rFonts w:ascii="宋体" w:hAnsi="宋体" w:cs="宋体"/>
          <w:kern w:val="0"/>
          <w:sz w:val="24"/>
        </w:rPr>
      </w:pPr>
      <w:r w:rsidRPr="000A56EA">
        <w:rPr>
          <w:rFonts w:ascii="宋体" w:hAnsi="宋体" w:cs="宋体" w:hint="eastAsia"/>
          <w:kern w:val="0"/>
          <w:sz w:val="24"/>
        </w:rPr>
        <w:t>UPS基本要求</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1、UPS类型应为在线双变换式，制式为三相输入，三相输出</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2、UPS需采用模块化设计，并支持热插拔，当功率模块故障时，应及时退出系统而不能影响其他模块正常工作，不允许输出中断</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3、UPS应采用集中控制的逻辑，集中控制单元需要1+1冗余</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4、UPS系统应采用集中旁路方式，旁路模块应支持热插拔，应内置维修旁路。应支持自老化功能，以便在未接到设备之前实现自测</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5、UPS市电模式转电池模式，电池模式转市电模式，市电模式转旁路模式，旁路模式转市电模式切换时间均为0ms</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6、市电模式下，UPS系统效率在40%负载时应达到96%，UPS系统效率在20%负载时应不小于95%。ECO模式下，UPS系统效率应达到99%</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7、UPS旁路可长期支撑135%过载(环境温度为30度)，1000%过载时支撑100ms。</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8、噪音(dB)：100%负载时≤ 65dB（A）</w:t>
      </w:r>
    </w:p>
    <w:p w:rsidR="007A5425" w:rsidRPr="000A56EA" w:rsidRDefault="007A5425" w:rsidP="007A5425">
      <w:pPr>
        <w:pStyle w:val="2"/>
        <w:numPr>
          <w:ilvl w:val="0"/>
          <w:numId w:val="1"/>
        </w:numPr>
        <w:tabs>
          <w:tab w:val="left" w:pos="567"/>
        </w:tabs>
        <w:spacing w:line="360" w:lineRule="auto"/>
        <w:rPr>
          <w:rFonts w:ascii="宋体" w:hAnsi="宋体" w:cs="宋体"/>
          <w:kern w:val="0"/>
          <w:sz w:val="24"/>
        </w:rPr>
      </w:pPr>
      <w:r w:rsidRPr="000A56EA">
        <w:rPr>
          <w:rFonts w:ascii="宋体" w:hAnsi="宋体" w:cs="宋体" w:hint="eastAsia"/>
          <w:kern w:val="0"/>
          <w:sz w:val="24"/>
        </w:rPr>
        <w:t>UPS输出特性</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1、额定输出电压：380V AC/400V AC/415V AC±1%（线电压）</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2、电压可调范围：微调范围+/-5%</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3、输出电压波形畸变率：&lt;1%(100%线性载），&lt;3%（100%非线性载）</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4、电流峰值比：3：1</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5、输出频率：同步状态，跟踪旁路输入（市电模式），50Hz/60Hz（电池模式）</w:t>
      </w:r>
    </w:p>
    <w:p w:rsidR="007A5425" w:rsidRPr="000A56EA" w:rsidRDefault="007A5425" w:rsidP="007A5425">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6、输出功率因数：1</w:t>
      </w:r>
    </w:p>
    <w:p w:rsidR="002D5E70" w:rsidRPr="000A56EA" w:rsidRDefault="007A5425" w:rsidP="002D5E70">
      <w:pPr>
        <w:tabs>
          <w:tab w:val="left" w:pos="705"/>
          <w:tab w:val="center" w:pos="4153"/>
        </w:tabs>
        <w:spacing w:line="360" w:lineRule="auto"/>
        <w:rPr>
          <w:rFonts w:ascii="宋体" w:hAnsi="宋体" w:cs="宋体"/>
          <w:kern w:val="0"/>
          <w:sz w:val="24"/>
          <w:szCs w:val="32"/>
        </w:rPr>
      </w:pPr>
      <w:r w:rsidRPr="000A56EA">
        <w:rPr>
          <w:rFonts w:ascii="宋体" w:hAnsi="宋体" w:cs="宋体" w:hint="eastAsia"/>
          <w:kern w:val="0"/>
          <w:sz w:val="24"/>
          <w:szCs w:val="32"/>
        </w:rPr>
        <w:t>7、逆变过载能力：110%负载60min后转旁路，125%负载10min后转旁路，150%负载1min后转旁路，150%以上负载200ms后转旁路</w:t>
      </w:r>
    </w:p>
    <w:p w:rsidR="002D5E70" w:rsidRPr="000A56EA" w:rsidRDefault="002D5E70" w:rsidP="002D5E70">
      <w:pPr>
        <w:tabs>
          <w:tab w:val="left" w:pos="705"/>
          <w:tab w:val="center" w:pos="4153"/>
        </w:tabs>
        <w:spacing w:line="360" w:lineRule="auto"/>
        <w:rPr>
          <w:rFonts w:ascii="宋体" w:hAnsi="宋体" w:cs="宋体"/>
          <w:kern w:val="0"/>
          <w:sz w:val="24"/>
          <w:szCs w:val="32"/>
        </w:rPr>
      </w:pPr>
    </w:p>
    <w:p w:rsidR="007A5425" w:rsidRPr="000A56EA" w:rsidRDefault="002D5E70" w:rsidP="002D5E70">
      <w:pPr>
        <w:pStyle w:val="1"/>
        <w:spacing w:line="360" w:lineRule="auto"/>
        <w:rPr>
          <w:rFonts w:ascii="宋体" w:hAnsi="宋体" w:cs="宋体"/>
          <w:sz w:val="32"/>
          <w:szCs w:val="32"/>
        </w:rPr>
      </w:pPr>
      <w:r w:rsidRPr="000A56EA">
        <w:rPr>
          <w:rFonts w:ascii="宋体" w:hAnsi="宋体" w:cs="宋体" w:hint="eastAsia"/>
          <w:sz w:val="32"/>
          <w:szCs w:val="32"/>
        </w:rPr>
        <w:lastRenderedPageBreak/>
        <w:t>三、商务</w:t>
      </w:r>
      <w:r w:rsidR="00E10AA6">
        <w:rPr>
          <w:rFonts w:ascii="宋体" w:hAnsi="宋体" w:cs="宋体" w:hint="eastAsia"/>
          <w:sz w:val="32"/>
          <w:szCs w:val="32"/>
        </w:rPr>
        <w:t>需求</w:t>
      </w:r>
    </w:p>
    <w:p w:rsidR="007A5425" w:rsidRPr="000A56EA" w:rsidRDefault="007A5425" w:rsidP="007A5425">
      <w:pPr>
        <w:tabs>
          <w:tab w:val="left" w:pos="705"/>
          <w:tab w:val="center" w:pos="4153"/>
        </w:tabs>
        <w:spacing w:line="360" w:lineRule="auto"/>
        <w:rPr>
          <w:rFonts w:ascii="宋体" w:hAnsi="宋体" w:cs="宋体"/>
          <w:kern w:val="0"/>
          <w:sz w:val="24"/>
          <w:szCs w:val="32"/>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252"/>
        <w:gridCol w:w="6675"/>
      </w:tblGrid>
      <w:tr w:rsidR="007A5425" w:rsidRPr="000A56EA" w:rsidTr="002D5E70">
        <w:trPr>
          <w:trHeight w:val="825"/>
        </w:trPr>
        <w:tc>
          <w:tcPr>
            <w:tcW w:w="699" w:type="dxa"/>
            <w:tcBorders>
              <w:top w:val="single" w:sz="4" w:space="0" w:color="auto"/>
              <w:left w:val="single" w:sz="4" w:space="0" w:color="auto"/>
              <w:bottom w:val="single" w:sz="4" w:space="0" w:color="auto"/>
              <w:right w:val="single" w:sz="4" w:space="0" w:color="auto"/>
            </w:tcBorders>
            <w:vAlign w:val="center"/>
          </w:tcPr>
          <w:p w:rsidR="007A5425" w:rsidRPr="000A56EA" w:rsidRDefault="002D5E70" w:rsidP="002D5E70">
            <w:pPr>
              <w:widowControl/>
              <w:spacing w:line="360" w:lineRule="auto"/>
              <w:jc w:val="center"/>
              <w:rPr>
                <w:rFonts w:ascii="宋体" w:hAnsi="宋体" w:cs="宋体"/>
                <w:kern w:val="0"/>
                <w:sz w:val="24"/>
              </w:rPr>
            </w:pPr>
            <w:r w:rsidRPr="000A56EA">
              <w:rPr>
                <w:rFonts w:ascii="宋体" w:hAnsi="宋体" w:cs="宋体" w:hint="eastAsia"/>
                <w:kern w:val="0"/>
                <w:sz w:val="24"/>
              </w:rPr>
              <w:t>1</w:t>
            </w:r>
          </w:p>
        </w:tc>
        <w:tc>
          <w:tcPr>
            <w:tcW w:w="1252" w:type="dxa"/>
            <w:tcBorders>
              <w:top w:val="single" w:sz="4" w:space="0" w:color="auto"/>
              <w:left w:val="single" w:sz="4" w:space="0" w:color="auto"/>
              <w:bottom w:val="single" w:sz="4" w:space="0" w:color="auto"/>
              <w:right w:val="single" w:sz="4" w:space="0" w:color="auto"/>
            </w:tcBorders>
            <w:vAlign w:val="center"/>
          </w:tcPr>
          <w:p w:rsidR="007A5425" w:rsidRPr="000A56EA" w:rsidRDefault="002D5E70" w:rsidP="002D5E70">
            <w:pPr>
              <w:widowControl/>
              <w:spacing w:line="360" w:lineRule="auto"/>
              <w:jc w:val="center"/>
              <w:rPr>
                <w:rFonts w:ascii="’Times New Roman’" w:hAnsi="’Times New Roman’" w:cs="宋体"/>
                <w:kern w:val="0"/>
                <w:sz w:val="24"/>
              </w:rPr>
            </w:pPr>
            <w:r w:rsidRPr="000A56EA">
              <w:rPr>
                <w:rFonts w:ascii="’Times New Roman’" w:hAnsi="’Times New Roman’" w:cs="宋体" w:hint="eastAsia"/>
                <w:kern w:val="0"/>
                <w:sz w:val="24"/>
              </w:rPr>
              <w:t>工期</w:t>
            </w:r>
          </w:p>
        </w:tc>
        <w:tc>
          <w:tcPr>
            <w:tcW w:w="6675" w:type="dxa"/>
            <w:tcBorders>
              <w:top w:val="single" w:sz="4" w:space="0" w:color="auto"/>
              <w:left w:val="single" w:sz="4" w:space="0" w:color="auto"/>
              <w:bottom w:val="single" w:sz="4" w:space="0" w:color="auto"/>
              <w:right w:val="single" w:sz="4" w:space="0" w:color="auto"/>
            </w:tcBorders>
            <w:vAlign w:val="center"/>
          </w:tcPr>
          <w:p w:rsidR="007A5425" w:rsidRPr="000A56EA" w:rsidRDefault="002D5E70" w:rsidP="002D5E70">
            <w:pPr>
              <w:spacing w:line="360" w:lineRule="auto"/>
              <w:rPr>
                <w:rFonts w:ascii="’Times New Roman’" w:hAnsi="’Times New Roman’" w:cs="宋体"/>
                <w:kern w:val="0"/>
                <w:sz w:val="24"/>
              </w:rPr>
            </w:pPr>
            <w:r w:rsidRPr="000A56EA">
              <w:rPr>
                <w:rFonts w:ascii="’Times New Roman’" w:hAnsi="’Times New Roman’" w:cs="宋体"/>
                <w:kern w:val="0"/>
                <w:sz w:val="24"/>
              </w:rPr>
              <w:t>交货</w:t>
            </w:r>
            <w:r w:rsidRPr="000A56EA">
              <w:rPr>
                <w:rFonts w:ascii="’Times New Roman’" w:hAnsi="’Times New Roman’" w:cs="宋体" w:hint="eastAsia"/>
                <w:kern w:val="0"/>
                <w:sz w:val="24"/>
              </w:rPr>
              <w:t>时间</w:t>
            </w:r>
            <w:r w:rsidRPr="000A56EA">
              <w:rPr>
                <w:rFonts w:ascii="’Times New Roman’" w:hAnsi="’Times New Roman’" w:cs="宋体"/>
                <w:kern w:val="0"/>
                <w:sz w:val="24"/>
              </w:rPr>
              <w:t>：</w:t>
            </w:r>
            <w:r w:rsidRPr="000A56EA">
              <w:rPr>
                <w:rFonts w:ascii="’Times New Roman’" w:hAnsi="’Times New Roman’" w:cs="宋体" w:hint="eastAsia"/>
                <w:kern w:val="0"/>
                <w:sz w:val="24"/>
              </w:rPr>
              <w:t>签订合同后，需要在</w:t>
            </w:r>
            <w:r w:rsidRPr="000A56EA">
              <w:rPr>
                <w:rFonts w:ascii="’Times New Roman’" w:hAnsi="’Times New Roman’" w:cs="宋体" w:hint="eastAsia"/>
                <w:kern w:val="0"/>
                <w:sz w:val="24"/>
              </w:rPr>
              <w:t>7</w:t>
            </w:r>
            <w:r w:rsidRPr="000A56EA">
              <w:rPr>
                <w:rFonts w:ascii="’Times New Roman’" w:hAnsi="’Times New Roman’" w:cs="宋体" w:hint="eastAsia"/>
                <w:kern w:val="0"/>
                <w:sz w:val="24"/>
              </w:rPr>
              <w:t>个日历日内将货物送到指定地点。要求免费送货上门、安装、调试、验收、培训</w:t>
            </w:r>
            <w:r w:rsidRPr="000A56EA">
              <w:rPr>
                <w:rFonts w:ascii="’Times New Roman’" w:hAnsi="’Times New Roman’" w:cs="宋体"/>
                <w:kern w:val="0"/>
                <w:sz w:val="24"/>
              </w:rPr>
              <w:t>。</w:t>
            </w:r>
          </w:p>
        </w:tc>
      </w:tr>
      <w:tr w:rsidR="002D5E70" w:rsidRPr="000A56EA" w:rsidTr="002D5E70">
        <w:trPr>
          <w:trHeight w:val="3075"/>
        </w:trPr>
        <w:tc>
          <w:tcPr>
            <w:tcW w:w="699" w:type="dxa"/>
            <w:tcBorders>
              <w:top w:val="single" w:sz="4" w:space="0" w:color="auto"/>
              <w:left w:val="single" w:sz="4" w:space="0" w:color="auto"/>
              <w:bottom w:val="single" w:sz="4" w:space="0" w:color="auto"/>
              <w:right w:val="single" w:sz="4" w:space="0" w:color="auto"/>
            </w:tcBorders>
            <w:vAlign w:val="center"/>
          </w:tcPr>
          <w:p w:rsidR="002D5E70" w:rsidRPr="000A56EA" w:rsidRDefault="002D5E70" w:rsidP="002D5E70">
            <w:pPr>
              <w:widowControl/>
              <w:spacing w:line="360" w:lineRule="auto"/>
              <w:jc w:val="center"/>
              <w:rPr>
                <w:rFonts w:ascii="宋体" w:hAnsi="宋体" w:cs="宋体"/>
                <w:kern w:val="0"/>
                <w:sz w:val="24"/>
              </w:rPr>
            </w:pPr>
            <w:r w:rsidRPr="000A56EA">
              <w:rPr>
                <w:rFonts w:ascii="宋体" w:hAnsi="宋体" w:cs="宋体" w:hint="eastAsia"/>
                <w:kern w:val="0"/>
                <w:sz w:val="24"/>
              </w:rPr>
              <w:t>2</w:t>
            </w:r>
          </w:p>
        </w:tc>
        <w:tc>
          <w:tcPr>
            <w:tcW w:w="1252" w:type="dxa"/>
            <w:tcBorders>
              <w:top w:val="single" w:sz="4" w:space="0" w:color="auto"/>
              <w:left w:val="single" w:sz="4" w:space="0" w:color="auto"/>
              <w:bottom w:val="single" w:sz="4" w:space="0" w:color="auto"/>
              <w:right w:val="single" w:sz="4" w:space="0" w:color="auto"/>
            </w:tcBorders>
            <w:vAlign w:val="center"/>
          </w:tcPr>
          <w:p w:rsidR="002D5E70" w:rsidRPr="000A56EA" w:rsidRDefault="002D5E70" w:rsidP="002D5E70">
            <w:pPr>
              <w:widowControl/>
              <w:spacing w:line="360" w:lineRule="auto"/>
              <w:jc w:val="center"/>
              <w:rPr>
                <w:rFonts w:ascii="’Times New Roman’" w:hAnsi="’Times New Roman’" w:cs="宋体"/>
                <w:kern w:val="0"/>
                <w:sz w:val="24"/>
              </w:rPr>
            </w:pPr>
            <w:r w:rsidRPr="000A56EA">
              <w:rPr>
                <w:rFonts w:ascii="’Times New Roman’" w:hAnsi="’Times New Roman’" w:cs="宋体" w:hint="eastAsia"/>
                <w:kern w:val="0"/>
                <w:sz w:val="24"/>
              </w:rPr>
              <w:t>保修期</w:t>
            </w:r>
          </w:p>
          <w:p w:rsidR="002D5E70" w:rsidRPr="000A56EA" w:rsidRDefault="002D5E70" w:rsidP="002D5E70">
            <w:pPr>
              <w:widowControl/>
              <w:spacing w:line="360" w:lineRule="auto"/>
              <w:jc w:val="center"/>
              <w:rPr>
                <w:rFonts w:ascii="宋体" w:hAnsi="宋体" w:cs="宋体"/>
                <w:kern w:val="0"/>
                <w:sz w:val="24"/>
              </w:rPr>
            </w:pPr>
            <w:r w:rsidRPr="000A56EA">
              <w:rPr>
                <w:rFonts w:ascii="’Times New Roman’" w:hAnsi="’Times New Roman’" w:cs="宋体" w:hint="eastAsia"/>
                <w:kern w:val="0"/>
                <w:sz w:val="24"/>
              </w:rPr>
              <w:t>要求</w:t>
            </w:r>
          </w:p>
        </w:tc>
        <w:tc>
          <w:tcPr>
            <w:tcW w:w="6675" w:type="dxa"/>
            <w:tcBorders>
              <w:top w:val="single" w:sz="4" w:space="0" w:color="auto"/>
              <w:left w:val="single" w:sz="4" w:space="0" w:color="auto"/>
              <w:bottom w:val="single" w:sz="4" w:space="0" w:color="auto"/>
              <w:right w:val="single" w:sz="4" w:space="0" w:color="auto"/>
            </w:tcBorders>
            <w:vAlign w:val="center"/>
          </w:tcPr>
          <w:p w:rsidR="002D5E70" w:rsidRPr="000A56EA" w:rsidRDefault="002D5E70" w:rsidP="002D5E70">
            <w:pPr>
              <w:widowControl/>
              <w:spacing w:line="360" w:lineRule="auto"/>
              <w:rPr>
                <w:rFonts w:ascii="宋体" w:hAnsi="宋体" w:cs="宋体"/>
                <w:kern w:val="0"/>
                <w:sz w:val="24"/>
              </w:rPr>
            </w:pPr>
            <w:r w:rsidRPr="000A56EA">
              <w:rPr>
                <w:rFonts w:ascii="’Times New Roman’" w:hAnsi="’Times New Roman’" w:cs="宋体" w:hint="eastAsia"/>
                <w:kern w:val="0"/>
                <w:sz w:val="24"/>
              </w:rPr>
              <w:t>1</w:t>
            </w:r>
            <w:r w:rsidRPr="000A56EA">
              <w:rPr>
                <w:rFonts w:ascii="’Times New Roman’" w:hAnsi="’Times New Roman’" w:cs="宋体" w:hint="eastAsia"/>
                <w:kern w:val="0"/>
                <w:sz w:val="24"/>
              </w:rPr>
              <w:t>、保修期三年，在保修期内，非人为破坏，都应列入保修范围内。属于保修范围的质量问题，中标人负责对其提供的设备整机进行免费上门维修或更换产品。在硬件返修期间提供类似硬件的替换服务。</w:t>
            </w:r>
          </w:p>
          <w:p w:rsidR="002D5E70" w:rsidRPr="000A56EA" w:rsidRDefault="002D5E70" w:rsidP="002D5E70">
            <w:pPr>
              <w:widowControl/>
              <w:spacing w:line="360" w:lineRule="auto"/>
              <w:rPr>
                <w:rFonts w:ascii="宋体" w:hAnsi="宋体" w:cs="宋体"/>
                <w:kern w:val="0"/>
                <w:sz w:val="24"/>
              </w:rPr>
            </w:pPr>
            <w:r w:rsidRPr="000A56EA">
              <w:rPr>
                <w:rFonts w:ascii="宋体" w:hAnsi="宋体" w:cs="宋体" w:hint="eastAsia"/>
                <w:kern w:val="0"/>
                <w:sz w:val="24"/>
              </w:rPr>
              <w:t>2、</w:t>
            </w:r>
            <w:r w:rsidRPr="000A56EA">
              <w:rPr>
                <w:rFonts w:ascii="’Times New Roman’" w:hAnsi="’Times New Roman’" w:cs="宋体" w:hint="eastAsia"/>
                <w:kern w:val="0"/>
                <w:sz w:val="24"/>
              </w:rPr>
              <w:t>在保修期外，中标供应商须保证以合理的价格提供备件和保养服务，当发生故障时，中标供应商须按保质期内同样的要求进行维修处理。</w:t>
            </w:r>
          </w:p>
          <w:p w:rsidR="002D5E70" w:rsidRPr="000A56EA" w:rsidRDefault="002D5E70" w:rsidP="002D5E70">
            <w:pPr>
              <w:spacing w:line="360" w:lineRule="auto"/>
              <w:rPr>
                <w:rFonts w:ascii="’Times New Roman’" w:hAnsi="’Times New Roman’" w:cs="宋体"/>
                <w:kern w:val="0"/>
                <w:sz w:val="24"/>
              </w:rPr>
            </w:pPr>
            <w:r w:rsidRPr="000A56EA">
              <w:rPr>
                <w:rFonts w:ascii="’Times New Roman’" w:hAnsi="’Times New Roman’" w:cs="宋体" w:hint="eastAsia"/>
                <w:kern w:val="0"/>
                <w:sz w:val="24"/>
              </w:rPr>
              <w:t>3</w:t>
            </w:r>
            <w:r w:rsidRPr="000A56EA">
              <w:rPr>
                <w:rFonts w:ascii="’Times New Roman’" w:hAnsi="’Times New Roman’" w:cs="宋体" w:hint="eastAsia"/>
                <w:kern w:val="0"/>
                <w:sz w:val="24"/>
              </w:rPr>
              <w:t>、生产厂商提供</w:t>
            </w:r>
            <w:r w:rsidRPr="000A56EA">
              <w:rPr>
                <w:rFonts w:ascii="宋体" w:hAnsi="宋体" w:cs="宋体"/>
                <w:kern w:val="0"/>
                <w:sz w:val="24"/>
              </w:rPr>
              <w:t>UPS</w:t>
            </w:r>
            <w:r w:rsidRPr="000A56EA">
              <w:rPr>
                <w:rFonts w:ascii="’Times New Roman’" w:hAnsi="’Times New Roman’" w:cs="宋体" w:hint="eastAsia"/>
                <w:kern w:val="0"/>
                <w:sz w:val="24"/>
              </w:rPr>
              <w:t>主机、电池三年保修；</w:t>
            </w:r>
          </w:p>
        </w:tc>
      </w:tr>
      <w:tr w:rsidR="0096066D" w:rsidRPr="000A56EA" w:rsidTr="008362A8">
        <w:trPr>
          <w:trHeight w:val="2818"/>
        </w:trPr>
        <w:tc>
          <w:tcPr>
            <w:tcW w:w="699" w:type="dxa"/>
            <w:tcBorders>
              <w:top w:val="single" w:sz="4" w:space="0" w:color="auto"/>
              <w:left w:val="single" w:sz="4" w:space="0" w:color="auto"/>
              <w:right w:val="single" w:sz="4" w:space="0" w:color="auto"/>
            </w:tcBorders>
            <w:vAlign w:val="center"/>
          </w:tcPr>
          <w:p w:rsidR="0096066D" w:rsidRPr="000A56EA" w:rsidRDefault="0096066D" w:rsidP="002D5E70">
            <w:pPr>
              <w:spacing w:line="360" w:lineRule="auto"/>
              <w:jc w:val="center"/>
              <w:rPr>
                <w:rFonts w:ascii="宋体" w:hAnsi="宋体" w:cs="宋体"/>
                <w:kern w:val="0"/>
                <w:sz w:val="24"/>
              </w:rPr>
            </w:pPr>
            <w:r w:rsidRPr="000A56EA">
              <w:rPr>
                <w:rFonts w:ascii="宋体" w:hAnsi="宋体" w:cs="宋体" w:hint="eastAsia"/>
                <w:kern w:val="0"/>
                <w:sz w:val="24"/>
              </w:rPr>
              <w:t>3</w:t>
            </w:r>
          </w:p>
        </w:tc>
        <w:tc>
          <w:tcPr>
            <w:tcW w:w="1252" w:type="dxa"/>
            <w:tcBorders>
              <w:top w:val="single" w:sz="4" w:space="0" w:color="auto"/>
              <w:left w:val="single" w:sz="4" w:space="0" w:color="auto"/>
              <w:right w:val="single" w:sz="4" w:space="0" w:color="auto"/>
            </w:tcBorders>
            <w:vAlign w:val="center"/>
          </w:tcPr>
          <w:p w:rsidR="0096066D" w:rsidRPr="000A56EA" w:rsidRDefault="0096066D" w:rsidP="002D5E70">
            <w:pPr>
              <w:spacing w:line="360" w:lineRule="auto"/>
              <w:jc w:val="center"/>
              <w:rPr>
                <w:rFonts w:ascii="’Times New Roman’" w:hAnsi="’Times New Roman’" w:cs="宋体"/>
                <w:kern w:val="0"/>
                <w:sz w:val="24"/>
              </w:rPr>
            </w:pPr>
            <w:r w:rsidRPr="000A56EA">
              <w:rPr>
                <w:rFonts w:ascii="’Times New Roman’" w:hAnsi="’Times New Roman’" w:cs="宋体" w:hint="eastAsia"/>
                <w:kern w:val="0"/>
                <w:sz w:val="24"/>
              </w:rPr>
              <w:t>关于验收</w:t>
            </w:r>
          </w:p>
        </w:tc>
        <w:tc>
          <w:tcPr>
            <w:tcW w:w="6675" w:type="dxa"/>
            <w:tcBorders>
              <w:top w:val="single" w:sz="4" w:space="0" w:color="auto"/>
              <w:left w:val="single" w:sz="4" w:space="0" w:color="auto"/>
              <w:right w:val="single" w:sz="4" w:space="0" w:color="auto"/>
            </w:tcBorders>
          </w:tcPr>
          <w:p w:rsidR="0096066D" w:rsidRPr="000A56EA" w:rsidRDefault="0096066D" w:rsidP="00430AA6">
            <w:pPr>
              <w:widowControl/>
              <w:spacing w:line="360" w:lineRule="auto"/>
              <w:jc w:val="left"/>
              <w:rPr>
                <w:rFonts w:ascii="宋体" w:hAnsi="宋体" w:cs="宋体"/>
                <w:kern w:val="0"/>
                <w:sz w:val="24"/>
              </w:rPr>
            </w:pPr>
            <w:r w:rsidRPr="000A56EA">
              <w:rPr>
                <w:rFonts w:ascii="宋体" w:hAnsi="宋体" w:cs="宋体"/>
                <w:kern w:val="0"/>
                <w:sz w:val="24"/>
              </w:rPr>
              <w:t>1</w:t>
            </w:r>
            <w:r w:rsidRPr="000A56EA">
              <w:rPr>
                <w:rFonts w:ascii="’Times New Roman’" w:hAnsi="’Times New Roman’" w:cs="宋体" w:hint="eastAsia"/>
                <w:kern w:val="0"/>
                <w:sz w:val="24"/>
              </w:rPr>
              <w:t>、投标方货物经过双方检验认可后，签署验收报告，产品保修期自验收合格之日起算，由投标方提供产品保修文件。</w:t>
            </w:r>
          </w:p>
          <w:p w:rsidR="0096066D" w:rsidRPr="000A56EA" w:rsidRDefault="0096066D" w:rsidP="00430AA6">
            <w:pPr>
              <w:widowControl/>
              <w:spacing w:line="360" w:lineRule="auto"/>
              <w:jc w:val="left"/>
              <w:rPr>
                <w:rFonts w:ascii="宋体" w:hAnsi="宋体" w:cs="宋体"/>
                <w:kern w:val="0"/>
                <w:sz w:val="24"/>
              </w:rPr>
            </w:pPr>
            <w:r w:rsidRPr="000A56EA">
              <w:rPr>
                <w:rFonts w:ascii="宋体" w:hAnsi="宋体" w:cs="宋体"/>
                <w:kern w:val="0"/>
                <w:sz w:val="24"/>
              </w:rPr>
              <w:t>2</w:t>
            </w:r>
            <w:r w:rsidRPr="000A56EA">
              <w:rPr>
                <w:rFonts w:ascii="’Times New Roman’" w:hAnsi="’Times New Roman’" w:cs="宋体" w:hint="eastAsia"/>
                <w:kern w:val="0"/>
                <w:sz w:val="24"/>
              </w:rPr>
              <w:t>、当满足以下条件时，采购方才向中标方签发货物验收报告：</w:t>
            </w:r>
          </w:p>
          <w:p w:rsidR="0096066D" w:rsidRPr="000A56EA" w:rsidRDefault="0096066D" w:rsidP="00430AA6">
            <w:pPr>
              <w:widowControl/>
              <w:tabs>
                <w:tab w:val="num" w:pos="840"/>
              </w:tabs>
              <w:spacing w:line="360" w:lineRule="auto"/>
              <w:jc w:val="left"/>
              <w:rPr>
                <w:rFonts w:ascii="宋体" w:hAnsi="宋体" w:cs="宋体"/>
                <w:kern w:val="0"/>
                <w:sz w:val="24"/>
              </w:rPr>
            </w:pPr>
            <w:r w:rsidRPr="000A56EA">
              <w:rPr>
                <w:rFonts w:ascii="’Times New Roman’" w:hAnsi="’Times New Roman’" w:cs="宋体" w:hint="eastAsia"/>
                <w:kern w:val="0"/>
                <w:sz w:val="24"/>
              </w:rPr>
              <w:t>3</w:t>
            </w:r>
            <w:r w:rsidRPr="000A56EA">
              <w:rPr>
                <w:rFonts w:ascii="’Times New Roman’" w:hAnsi="’Times New Roman’" w:cs="宋体" w:hint="eastAsia"/>
                <w:kern w:val="0"/>
                <w:sz w:val="24"/>
              </w:rPr>
              <w:t>、中标方已按照合同规定提供了全部产品及完整的技术资料。</w:t>
            </w:r>
            <w:r w:rsidRPr="000A56EA">
              <w:rPr>
                <w:rFonts w:ascii="宋体" w:hAnsi="宋体" w:cs="宋体" w:hint="eastAsia"/>
                <w:kern w:val="0"/>
                <w:sz w:val="24"/>
              </w:rPr>
              <w:t>4、</w:t>
            </w:r>
            <w:r w:rsidRPr="000A56EA">
              <w:rPr>
                <w:rFonts w:ascii="’Times New Roman’" w:hAnsi="’Times New Roman’" w:cs="宋体" w:hint="eastAsia"/>
                <w:kern w:val="0"/>
                <w:sz w:val="24"/>
              </w:rPr>
              <w:t>货物符合招标文件技术规格书的要求，性能满足要求。</w:t>
            </w:r>
          </w:p>
          <w:p w:rsidR="0096066D" w:rsidRPr="000A56EA" w:rsidRDefault="0096066D" w:rsidP="00430AA6">
            <w:pPr>
              <w:tabs>
                <w:tab w:val="num" w:pos="840"/>
              </w:tabs>
              <w:spacing w:line="360" w:lineRule="auto"/>
              <w:jc w:val="left"/>
              <w:rPr>
                <w:rFonts w:ascii="宋体" w:hAnsi="宋体" w:cs="宋体"/>
                <w:kern w:val="0"/>
                <w:sz w:val="24"/>
              </w:rPr>
            </w:pPr>
            <w:r w:rsidRPr="000A56EA">
              <w:rPr>
                <w:rFonts w:ascii="’Times New Roman’" w:hAnsi="’Times New Roman’" w:cs="宋体" w:hint="eastAsia"/>
                <w:kern w:val="0"/>
                <w:sz w:val="24"/>
              </w:rPr>
              <w:t>5</w:t>
            </w:r>
            <w:r w:rsidRPr="000A56EA">
              <w:rPr>
                <w:rFonts w:ascii="’Times New Roman’" w:hAnsi="’Times New Roman’" w:cs="宋体" w:hint="eastAsia"/>
                <w:kern w:val="0"/>
                <w:sz w:val="24"/>
              </w:rPr>
              <w:t>、货物具备产品合格证。</w:t>
            </w:r>
          </w:p>
        </w:tc>
      </w:tr>
      <w:tr w:rsidR="002D5E70" w:rsidRPr="000A56EA" w:rsidTr="002D5E70">
        <w:trPr>
          <w:trHeight w:val="225"/>
        </w:trPr>
        <w:tc>
          <w:tcPr>
            <w:tcW w:w="699" w:type="dxa"/>
            <w:tcBorders>
              <w:top w:val="single" w:sz="4" w:space="0" w:color="auto"/>
              <w:left w:val="single" w:sz="4" w:space="0" w:color="auto"/>
              <w:bottom w:val="single" w:sz="4" w:space="0" w:color="auto"/>
              <w:right w:val="single" w:sz="4" w:space="0" w:color="auto"/>
            </w:tcBorders>
            <w:vAlign w:val="center"/>
          </w:tcPr>
          <w:p w:rsidR="002D5E70" w:rsidRPr="000A56EA" w:rsidRDefault="002D5E70" w:rsidP="002D5E70">
            <w:pPr>
              <w:spacing w:line="360" w:lineRule="auto"/>
              <w:jc w:val="center"/>
              <w:rPr>
                <w:rFonts w:ascii="宋体" w:hAnsi="宋体" w:cs="宋体"/>
                <w:kern w:val="0"/>
                <w:sz w:val="24"/>
              </w:rPr>
            </w:pPr>
            <w:r w:rsidRPr="000A56EA">
              <w:rPr>
                <w:rFonts w:ascii="宋体" w:hAnsi="宋体" w:cs="宋体" w:hint="eastAsia"/>
                <w:kern w:val="0"/>
                <w:sz w:val="24"/>
              </w:rPr>
              <w:t>4</w:t>
            </w:r>
          </w:p>
        </w:tc>
        <w:tc>
          <w:tcPr>
            <w:tcW w:w="1252" w:type="dxa"/>
            <w:tcBorders>
              <w:top w:val="single" w:sz="4" w:space="0" w:color="auto"/>
              <w:left w:val="single" w:sz="4" w:space="0" w:color="auto"/>
              <w:bottom w:val="single" w:sz="4" w:space="0" w:color="auto"/>
              <w:right w:val="single" w:sz="4" w:space="0" w:color="auto"/>
            </w:tcBorders>
            <w:vAlign w:val="center"/>
          </w:tcPr>
          <w:p w:rsidR="002D5E70" w:rsidRPr="000A56EA" w:rsidRDefault="002D5E70" w:rsidP="002D5E70">
            <w:pPr>
              <w:spacing w:line="360" w:lineRule="auto"/>
              <w:jc w:val="center"/>
              <w:rPr>
                <w:rFonts w:ascii="’Times New Roman’" w:hAnsi="’Times New Roman’" w:cs="宋体"/>
                <w:kern w:val="0"/>
                <w:sz w:val="24"/>
              </w:rPr>
            </w:pPr>
            <w:r w:rsidRPr="000A56EA">
              <w:rPr>
                <w:rFonts w:ascii="’Times New Roman’" w:hAnsi="’Times New Roman’" w:cs="宋体" w:hint="eastAsia"/>
                <w:kern w:val="0"/>
                <w:sz w:val="24"/>
              </w:rPr>
              <w:t>货物及工程要求</w:t>
            </w:r>
          </w:p>
        </w:tc>
        <w:tc>
          <w:tcPr>
            <w:tcW w:w="6675" w:type="dxa"/>
            <w:tcBorders>
              <w:top w:val="single" w:sz="4" w:space="0" w:color="auto"/>
              <w:left w:val="single" w:sz="4" w:space="0" w:color="auto"/>
              <w:bottom w:val="single" w:sz="4" w:space="0" w:color="auto"/>
              <w:right w:val="single" w:sz="4" w:space="0" w:color="auto"/>
            </w:tcBorders>
            <w:vAlign w:val="center"/>
          </w:tcPr>
          <w:p w:rsidR="002D5E70" w:rsidRPr="000A56EA" w:rsidRDefault="002D5E70" w:rsidP="0096066D">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kern w:val="0"/>
                <w:sz w:val="24"/>
              </w:rPr>
              <w:t>1</w:t>
            </w:r>
            <w:r w:rsidRPr="000A56EA">
              <w:rPr>
                <w:rFonts w:ascii="’Times New Roman’" w:hAnsi="’Times New Roman’" w:cs="宋体" w:hint="eastAsia"/>
                <w:kern w:val="0"/>
                <w:sz w:val="24"/>
              </w:rPr>
              <w:t>、货物要求：应符合我国现行有关技术规范和技术标准具体见设计技术要求，所有出厂配置和服务在原生产厂商售后服务系统中可根据机器编码查询，且登记的最终用户为采购人。</w:t>
            </w:r>
          </w:p>
          <w:p w:rsidR="002D5E70" w:rsidRPr="000A56EA" w:rsidRDefault="002D5E70" w:rsidP="0096066D">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t>2</w:t>
            </w:r>
            <w:r w:rsidRPr="000A56EA">
              <w:rPr>
                <w:rFonts w:ascii="’Times New Roman’" w:hAnsi="’Times New Roman’" w:cs="宋体" w:hint="eastAsia"/>
                <w:kern w:val="0"/>
                <w:sz w:val="24"/>
              </w:rPr>
              <w:t>、为保证货物的原装</w:t>
            </w:r>
            <w:r w:rsidR="0096066D" w:rsidRPr="000A56EA">
              <w:rPr>
                <w:rFonts w:ascii="’Times New Roman’" w:hAnsi="’Times New Roman’" w:cs="宋体" w:hint="eastAsia"/>
                <w:kern w:val="0"/>
                <w:sz w:val="24"/>
              </w:rPr>
              <w:t>性，不间断电源必须在原厂预装出厂，并由原厂直接送货至最终用户；中标</w:t>
            </w:r>
            <w:r w:rsidRPr="000A56EA">
              <w:rPr>
                <w:rFonts w:ascii="’Times New Roman’" w:hAnsi="’Times New Roman’" w:cs="宋体" w:hint="eastAsia"/>
                <w:kern w:val="0"/>
                <w:sz w:val="24"/>
              </w:rPr>
              <w:t>供应商必须保证包装的完整性，包装不开封并注明采购单位名称，供应商不得私自改装非原装配件交货，否则不予验收。</w:t>
            </w:r>
          </w:p>
          <w:p w:rsidR="002D5E70" w:rsidRPr="000A56EA" w:rsidRDefault="00CE49DE" w:rsidP="002D5E70">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t>3</w:t>
            </w:r>
            <w:r w:rsidR="002D5E70" w:rsidRPr="000A56EA">
              <w:rPr>
                <w:rFonts w:ascii="’Times New Roman’" w:hAnsi="’Times New Roman’" w:cs="宋体" w:hint="eastAsia"/>
                <w:kern w:val="0"/>
                <w:sz w:val="24"/>
              </w:rPr>
              <w:t>、设备安装稳固，底部需增加承重钢架，确保楼层承重无问题。</w:t>
            </w:r>
          </w:p>
          <w:p w:rsidR="002D5E70" w:rsidRPr="000A56EA" w:rsidRDefault="00CE49DE" w:rsidP="002D5E70">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t>4</w:t>
            </w:r>
            <w:r w:rsidR="002D5E70" w:rsidRPr="000A56EA">
              <w:rPr>
                <w:rFonts w:ascii="’Times New Roman’" w:hAnsi="’Times New Roman’" w:cs="宋体" w:hint="eastAsia"/>
                <w:kern w:val="0"/>
                <w:sz w:val="24"/>
              </w:rPr>
              <w:t>、按照原厂安装标准以及调试设备进行实施工作。</w:t>
            </w:r>
          </w:p>
          <w:p w:rsidR="002D5E70" w:rsidRPr="000A56EA" w:rsidRDefault="00CE49DE" w:rsidP="002D5E70">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t>5</w:t>
            </w:r>
            <w:r w:rsidR="002D5E70" w:rsidRPr="000A56EA">
              <w:rPr>
                <w:rFonts w:ascii="’Times New Roman’" w:hAnsi="’Times New Roman’" w:cs="宋体" w:hint="eastAsia"/>
                <w:kern w:val="0"/>
                <w:sz w:val="24"/>
              </w:rPr>
              <w:t>、有相关的施工安全证书，确保无安全隐患，并完成与原</w:t>
            </w:r>
            <w:r w:rsidR="002D5E70" w:rsidRPr="000A56EA">
              <w:rPr>
                <w:rFonts w:ascii="’Times New Roman’" w:hAnsi="’Times New Roman’" w:cs="宋体" w:hint="eastAsia"/>
                <w:kern w:val="0"/>
                <w:sz w:val="24"/>
              </w:rPr>
              <w:t>UPS</w:t>
            </w:r>
            <w:r w:rsidR="002D5E70" w:rsidRPr="000A56EA">
              <w:rPr>
                <w:rFonts w:ascii="’Times New Roman’" w:hAnsi="’Times New Roman’" w:cs="宋体" w:hint="eastAsia"/>
                <w:kern w:val="0"/>
                <w:sz w:val="24"/>
              </w:rPr>
              <w:t>的互联工作。</w:t>
            </w:r>
          </w:p>
          <w:p w:rsidR="002D5E70" w:rsidRPr="000A56EA" w:rsidRDefault="00CE49DE" w:rsidP="002D5E70">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lastRenderedPageBreak/>
              <w:t>6</w:t>
            </w:r>
            <w:r w:rsidR="002D5E70" w:rsidRPr="000A56EA">
              <w:rPr>
                <w:rFonts w:ascii="’Times New Roman’" w:hAnsi="’Times New Roman’" w:cs="宋体" w:hint="eastAsia"/>
                <w:kern w:val="0"/>
                <w:sz w:val="24"/>
              </w:rPr>
              <w:t>、负责安装以及调试设备工作，包含</w:t>
            </w:r>
            <w:r w:rsidR="002D5E70" w:rsidRPr="000A56EA">
              <w:rPr>
                <w:rFonts w:ascii="’Times New Roman’" w:hAnsi="’Times New Roman’" w:cs="宋体"/>
                <w:kern w:val="0"/>
                <w:sz w:val="24"/>
              </w:rPr>
              <w:t>UPS</w:t>
            </w:r>
            <w:r w:rsidR="002D5E70" w:rsidRPr="000A56EA">
              <w:rPr>
                <w:rFonts w:ascii="’Times New Roman’" w:hAnsi="’Times New Roman’" w:cs="宋体" w:hint="eastAsia"/>
                <w:kern w:val="0"/>
                <w:sz w:val="24"/>
              </w:rPr>
              <w:t>输入输出布线、室内电源的接入等其它工作。</w:t>
            </w:r>
          </w:p>
          <w:p w:rsidR="002D5E70" w:rsidRPr="000A56EA" w:rsidRDefault="00CE49DE" w:rsidP="00CE49DE">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t>7</w:t>
            </w:r>
            <w:r w:rsidR="002D5E70" w:rsidRPr="000A56EA">
              <w:rPr>
                <w:rFonts w:ascii="’Times New Roman’" w:hAnsi="’Times New Roman’" w:cs="宋体" w:hint="eastAsia"/>
                <w:kern w:val="0"/>
                <w:sz w:val="24"/>
              </w:rPr>
              <w:t>、协助完成室内新风内口改造，确保室内温度达标。</w:t>
            </w:r>
          </w:p>
          <w:p w:rsidR="002D5E70" w:rsidRPr="000A56EA" w:rsidRDefault="002D5E70" w:rsidP="002D5E70">
            <w:pPr>
              <w:spacing w:line="360" w:lineRule="auto"/>
              <w:rPr>
                <w:rFonts w:ascii="’Times New Roman’" w:hAnsi="’Times New Roman’" w:cs="宋体"/>
                <w:kern w:val="0"/>
                <w:sz w:val="24"/>
              </w:rPr>
            </w:pPr>
          </w:p>
        </w:tc>
      </w:tr>
      <w:tr w:rsidR="000159FB" w:rsidRPr="00976202" w:rsidTr="002D5E70">
        <w:trPr>
          <w:trHeight w:val="225"/>
        </w:trPr>
        <w:tc>
          <w:tcPr>
            <w:tcW w:w="699" w:type="dxa"/>
            <w:tcBorders>
              <w:top w:val="single" w:sz="4" w:space="0" w:color="auto"/>
              <w:left w:val="single" w:sz="4" w:space="0" w:color="auto"/>
              <w:bottom w:val="single" w:sz="4" w:space="0" w:color="auto"/>
              <w:right w:val="single" w:sz="4" w:space="0" w:color="auto"/>
            </w:tcBorders>
            <w:vAlign w:val="center"/>
          </w:tcPr>
          <w:p w:rsidR="000159FB" w:rsidRPr="000A56EA" w:rsidRDefault="000159FB" w:rsidP="002D5E70">
            <w:pPr>
              <w:spacing w:line="360" w:lineRule="auto"/>
              <w:jc w:val="center"/>
              <w:rPr>
                <w:rFonts w:ascii="宋体" w:hAnsi="宋体" w:cs="宋体"/>
                <w:kern w:val="0"/>
                <w:sz w:val="24"/>
              </w:rPr>
            </w:pPr>
            <w:r w:rsidRPr="000A56EA">
              <w:rPr>
                <w:rFonts w:ascii="宋体" w:hAnsi="宋体" w:cs="宋体" w:hint="eastAsia"/>
                <w:kern w:val="0"/>
                <w:sz w:val="24"/>
              </w:rPr>
              <w:lastRenderedPageBreak/>
              <w:t>5</w:t>
            </w:r>
          </w:p>
        </w:tc>
        <w:tc>
          <w:tcPr>
            <w:tcW w:w="1252" w:type="dxa"/>
            <w:tcBorders>
              <w:top w:val="single" w:sz="4" w:space="0" w:color="auto"/>
              <w:left w:val="single" w:sz="4" w:space="0" w:color="auto"/>
              <w:bottom w:val="single" w:sz="4" w:space="0" w:color="auto"/>
              <w:right w:val="single" w:sz="4" w:space="0" w:color="auto"/>
            </w:tcBorders>
            <w:vAlign w:val="center"/>
          </w:tcPr>
          <w:p w:rsidR="000159FB" w:rsidRPr="000A56EA" w:rsidRDefault="000159FB" w:rsidP="000159FB">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t>付款方式和时间安排</w:t>
            </w:r>
          </w:p>
          <w:p w:rsidR="000159FB" w:rsidRPr="000A56EA" w:rsidRDefault="000159FB" w:rsidP="000159FB">
            <w:pPr>
              <w:widowControl/>
              <w:tabs>
                <w:tab w:val="num" w:pos="840"/>
              </w:tabs>
              <w:spacing w:line="360" w:lineRule="auto"/>
              <w:jc w:val="left"/>
              <w:rPr>
                <w:rFonts w:ascii="’Times New Roman’" w:hAnsi="’Times New Roman’" w:cs="宋体"/>
                <w:kern w:val="0"/>
                <w:sz w:val="24"/>
              </w:rPr>
            </w:pPr>
          </w:p>
        </w:tc>
        <w:tc>
          <w:tcPr>
            <w:tcW w:w="6675" w:type="dxa"/>
            <w:tcBorders>
              <w:top w:val="single" w:sz="4" w:space="0" w:color="auto"/>
              <w:left w:val="single" w:sz="4" w:space="0" w:color="auto"/>
              <w:bottom w:val="single" w:sz="4" w:space="0" w:color="auto"/>
              <w:right w:val="single" w:sz="4" w:space="0" w:color="auto"/>
            </w:tcBorders>
            <w:vAlign w:val="center"/>
          </w:tcPr>
          <w:p w:rsidR="000159FB" w:rsidRPr="000A56EA" w:rsidRDefault="000159FB" w:rsidP="000159FB">
            <w:pPr>
              <w:widowControl/>
              <w:tabs>
                <w:tab w:val="num" w:pos="840"/>
              </w:tabs>
              <w:spacing w:line="360" w:lineRule="auto"/>
              <w:jc w:val="left"/>
              <w:rPr>
                <w:rFonts w:ascii="’Times New Roman’" w:hAnsi="’Times New Roman’" w:cs="宋体"/>
                <w:kern w:val="0"/>
                <w:sz w:val="24"/>
              </w:rPr>
            </w:pPr>
            <w:r w:rsidRPr="000A56EA">
              <w:rPr>
                <w:rFonts w:ascii="’Times New Roman’" w:hAnsi="’Times New Roman’" w:cs="宋体" w:hint="eastAsia"/>
                <w:kern w:val="0"/>
                <w:sz w:val="24"/>
              </w:rPr>
              <w:t>本次采购由财政资金支付，签订合同后，乙方向甲方支付合同总金额的</w:t>
            </w:r>
            <w:r w:rsidRPr="000A56EA">
              <w:rPr>
                <w:rFonts w:ascii="’Times New Roman’" w:hAnsi="’Times New Roman’" w:cs="宋体" w:hint="eastAsia"/>
                <w:kern w:val="0"/>
                <w:sz w:val="24"/>
              </w:rPr>
              <w:t>5%</w:t>
            </w:r>
            <w:r w:rsidRPr="000A56EA">
              <w:rPr>
                <w:rFonts w:ascii="’Times New Roman’" w:hAnsi="’Times New Roman’" w:cs="宋体" w:hint="eastAsia"/>
                <w:kern w:val="0"/>
                <w:sz w:val="24"/>
              </w:rPr>
              <w:t>作为履约保证金，设备安装验收合格并在乙方提供合法有效发票后，甲方向财政申请一次性支付全款给乙方，履约保证金在设备免费维修保养期期满后由甲方无息返还给乙方。</w:t>
            </w:r>
          </w:p>
          <w:p w:rsidR="000159FB" w:rsidRPr="000A56EA" w:rsidRDefault="000159FB" w:rsidP="000159FB">
            <w:pPr>
              <w:widowControl/>
              <w:tabs>
                <w:tab w:val="num" w:pos="840"/>
              </w:tabs>
              <w:spacing w:line="360" w:lineRule="auto"/>
              <w:jc w:val="left"/>
              <w:rPr>
                <w:rFonts w:ascii="’Times New Roman’" w:hAnsi="’Times New Roman’" w:cs="宋体"/>
                <w:kern w:val="0"/>
                <w:sz w:val="24"/>
              </w:rPr>
            </w:pPr>
          </w:p>
        </w:tc>
      </w:tr>
    </w:tbl>
    <w:p w:rsidR="007A5425" w:rsidRPr="00976202" w:rsidRDefault="007A5425" w:rsidP="007A5425">
      <w:pPr>
        <w:widowControl/>
        <w:spacing w:line="360" w:lineRule="auto"/>
        <w:jc w:val="left"/>
        <w:rPr>
          <w:rFonts w:ascii="宋体" w:hAnsi="宋体" w:cs="宋体"/>
          <w:kern w:val="0"/>
          <w:sz w:val="24"/>
        </w:rPr>
      </w:pPr>
      <w:r w:rsidRPr="00976202">
        <w:rPr>
          <w:rFonts w:ascii="宋体" w:hAnsi="宋体" w:cs="宋体"/>
          <w:kern w:val="0"/>
          <w:sz w:val="24"/>
        </w:rPr>
        <w:t> </w:t>
      </w:r>
    </w:p>
    <w:p w:rsidR="007A5425" w:rsidRPr="00976202" w:rsidRDefault="007A5425" w:rsidP="007A5425">
      <w:pPr>
        <w:tabs>
          <w:tab w:val="left" w:pos="705"/>
          <w:tab w:val="center" w:pos="4153"/>
        </w:tabs>
        <w:spacing w:line="360" w:lineRule="auto"/>
        <w:jc w:val="left"/>
        <w:rPr>
          <w:rFonts w:ascii="宋体" w:hAnsi="宋体" w:cs="宋体"/>
          <w:b/>
          <w:bCs/>
          <w:sz w:val="32"/>
          <w:szCs w:val="32"/>
        </w:rPr>
      </w:pPr>
    </w:p>
    <w:p w:rsidR="007A5425" w:rsidRPr="007A5425" w:rsidRDefault="007A5425" w:rsidP="006035AC">
      <w:pPr>
        <w:spacing w:line="360" w:lineRule="auto"/>
        <w:jc w:val="left"/>
        <w:rPr>
          <w:rFonts w:ascii="仿宋_GB2312" w:eastAsia="仿宋_GB2312" w:hAnsi="仿宋"/>
          <w:sz w:val="32"/>
          <w:szCs w:val="32"/>
        </w:rPr>
      </w:pPr>
    </w:p>
    <w:sectPr w:rsidR="007A5425" w:rsidRPr="007A5425" w:rsidSect="00FB4315">
      <w:pgSz w:w="11906" w:h="16838"/>
      <w:pgMar w:top="1440"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90" w:rsidRDefault="00625C90" w:rsidP="00475EB1">
      <w:r>
        <w:separator/>
      </w:r>
    </w:p>
  </w:endnote>
  <w:endnote w:type="continuationSeparator" w:id="1">
    <w:p w:rsidR="00625C90" w:rsidRDefault="00625C90" w:rsidP="00475EB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90" w:rsidRDefault="00625C90" w:rsidP="00475EB1">
      <w:r>
        <w:separator/>
      </w:r>
    </w:p>
  </w:footnote>
  <w:footnote w:type="continuationSeparator" w:id="1">
    <w:p w:rsidR="00625C90" w:rsidRDefault="00625C90" w:rsidP="00475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3CE6"/>
    <w:multiLevelType w:val="hybridMultilevel"/>
    <w:tmpl w:val="1C1807C8"/>
    <w:lvl w:ilvl="0" w:tplc="D1D433D6">
      <w:start w:val="1"/>
      <w:numFmt w:val="decimal"/>
      <w:lvlText w:val="2.%1"/>
      <w:lvlJc w:val="left"/>
      <w:pPr>
        <w:ind w:left="420" w:hanging="420"/>
      </w:pPr>
      <w:rPr>
        <w:rFonts w:ascii="宋体" w:eastAsia="宋体" w:hAnsi="宋体" w:cs="Arial"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C90"/>
    <w:rsid w:val="000159FB"/>
    <w:rsid w:val="00015EE7"/>
    <w:rsid w:val="00024EA1"/>
    <w:rsid w:val="000415B4"/>
    <w:rsid w:val="000A56EA"/>
    <w:rsid w:val="000A73CF"/>
    <w:rsid w:val="000B4F26"/>
    <w:rsid w:val="000F67EF"/>
    <w:rsid w:val="0013527F"/>
    <w:rsid w:val="00177D3C"/>
    <w:rsid w:val="002B116E"/>
    <w:rsid w:val="002C0EC6"/>
    <w:rsid w:val="002D5E70"/>
    <w:rsid w:val="002E540A"/>
    <w:rsid w:val="00316D1D"/>
    <w:rsid w:val="003F36F8"/>
    <w:rsid w:val="004009F9"/>
    <w:rsid w:val="004042BE"/>
    <w:rsid w:val="0044639A"/>
    <w:rsid w:val="004753F8"/>
    <w:rsid w:val="00475EB1"/>
    <w:rsid w:val="004B3E19"/>
    <w:rsid w:val="004E51ED"/>
    <w:rsid w:val="0050089F"/>
    <w:rsid w:val="00547524"/>
    <w:rsid w:val="00587FBD"/>
    <w:rsid w:val="005A48B7"/>
    <w:rsid w:val="006035AC"/>
    <w:rsid w:val="00625C90"/>
    <w:rsid w:val="00671AE9"/>
    <w:rsid w:val="006C18B7"/>
    <w:rsid w:val="0074329F"/>
    <w:rsid w:val="007A5425"/>
    <w:rsid w:val="007D7E94"/>
    <w:rsid w:val="00820A9A"/>
    <w:rsid w:val="00823399"/>
    <w:rsid w:val="00903B81"/>
    <w:rsid w:val="0095152A"/>
    <w:rsid w:val="0096066D"/>
    <w:rsid w:val="00976800"/>
    <w:rsid w:val="00981E7B"/>
    <w:rsid w:val="00995F55"/>
    <w:rsid w:val="00AA1244"/>
    <w:rsid w:val="00AB27A6"/>
    <w:rsid w:val="00B04D0D"/>
    <w:rsid w:val="00B85170"/>
    <w:rsid w:val="00B86F79"/>
    <w:rsid w:val="00BB2835"/>
    <w:rsid w:val="00BE1E1B"/>
    <w:rsid w:val="00C076EA"/>
    <w:rsid w:val="00C80F37"/>
    <w:rsid w:val="00CD6B1F"/>
    <w:rsid w:val="00CE49DE"/>
    <w:rsid w:val="00E029D1"/>
    <w:rsid w:val="00E06DC4"/>
    <w:rsid w:val="00E10AA6"/>
    <w:rsid w:val="00E4353D"/>
    <w:rsid w:val="00E65913"/>
    <w:rsid w:val="00E73343"/>
    <w:rsid w:val="00E858EA"/>
    <w:rsid w:val="00EB4CB3"/>
    <w:rsid w:val="00EE0E23"/>
    <w:rsid w:val="00F175D6"/>
    <w:rsid w:val="00F8084A"/>
    <w:rsid w:val="00FB43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EA"/>
    <w:pPr>
      <w:widowControl w:val="0"/>
      <w:jc w:val="both"/>
    </w:pPr>
  </w:style>
  <w:style w:type="paragraph" w:styleId="1">
    <w:name w:val="heading 1"/>
    <w:basedOn w:val="a"/>
    <w:next w:val="a"/>
    <w:link w:val="1Char"/>
    <w:qFormat/>
    <w:rsid w:val="007A542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7A542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EB1"/>
    <w:rPr>
      <w:sz w:val="18"/>
      <w:szCs w:val="18"/>
    </w:rPr>
  </w:style>
  <w:style w:type="paragraph" w:styleId="a4">
    <w:name w:val="footer"/>
    <w:basedOn w:val="a"/>
    <w:link w:val="Char0"/>
    <w:uiPriority w:val="99"/>
    <w:unhideWhenUsed/>
    <w:rsid w:val="00475EB1"/>
    <w:pPr>
      <w:tabs>
        <w:tab w:val="center" w:pos="4153"/>
        <w:tab w:val="right" w:pos="8306"/>
      </w:tabs>
      <w:snapToGrid w:val="0"/>
      <w:jc w:val="left"/>
    </w:pPr>
    <w:rPr>
      <w:sz w:val="18"/>
      <w:szCs w:val="18"/>
    </w:rPr>
  </w:style>
  <w:style w:type="character" w:customStyle="1" w:styleId="Char0">
    <w:name w:val="页脚 Char"/>
    <w:basedOn w:val="a0"/>
    <w:link w:val="a4"/>
    <w:uiPriority w:val="99"/>
    <w:rsid w:val="00475EB1"/>
    <w:rPr>
      <w:sz w:val="18"/>
      <w:szCs w:val="18"/>
    </w:rPr>
  </w:style>
  <w:style w:type="paragraph" w:styleId="a5">
    <w:name w:val="Balloon Text"/>
    <w:basedOn w:val="a"/>
    <w:link w:val="Char1"/>
    <w:uiPriority w:val="99"/>
    <w:semiHidden/>
    <w:unhideWhenUsed/>
    <w:rsid w:val="002E540A"/>
    <w:rPr>
      <w:sz w:val="18"/>
      <w:szCs w:val="18"/>
    </w:rPr>
  </w:style>
  <w:style w:type="character" w:customStyle="1" w:styleId="Char1">
    <w:name w:val="批注框文本 Char"/>
    <w:basedOn w:val="a0"/>
    <w:link w:val="a5"/>
    <w:uiPriority w:val="99"/>
    <w:semiHidden/>
    <w:rsid w:val="002E540A"/>
    <w:rPr>
      <w:sz w:val="18"/>
      <w:szCs w:val="18"/>
    </w:rPr>
  </w:style>
  <w:style w:type="paragraph" w:styleId="a6">
    <w:name w:val="Date"/>
    <w:basedOn w:val="a"/>
    <w:next w:val="a"/>
    <w:link w:val="Char2"/>
    <w:uiPriority w:val="99"/>
    <w:semiHidden/>
    <w:unhideWhenUsed/>
    <w:rsid w:val="002C0EC6"/>
    <w:pPr>
      <w:ind w:leftChars="2500" w:left="100"/>
    </w:pPr>
  </w:style>
  <w:style w:type="character" w:customStyle="1" w:styleId="Char2">
    <w:name w:val="日期 Char"/>
    <w:basedOn w:val="a0"/>
    <w:link w:val="a6"/>
    <w:uiPriority w:val="99"/>
    <w:semiHidden/>
    <w:rsid w:val="002C0EC6"/>
  </w:style>
  <w:style w:type="character" w:customStyle="1" w:styleId="1Char">
    <w:name w:val="标题 1 Char"/>
    <w:basedOn w:val="a0"/>
    <w:link w:val="1"/>
    <w:rsid w:val="007A5425"/>
    <w:rPr>
      <w:rFonts w:ascii="Times New Roman" w:eastAsia="宋体" w:hAnsi="Times New Roman" w:cs="Times New Roman"/>
      <w:b/>
      <w:bCs/>
      <w:kern w:val="44"/>
      <w:sz w:val="44"/>
      <w:szCs w:val="44"/>
    </w:rPr>
  </w:style>
  <w:style w:type="character" w:customStyle="1" w:styleId="2Char">
    <w:name w:val="标题 2 Char"/>
    <w:basedOn w:val="a0"/>
    <w:link w:val="2"/>
    <w:semiHidden/>
    <w:rsid w:val="007A5425"/>
    <w:rPr>
      <w:rFonts w:ascii="Cambria" w:eastAsia="宋体" w:hAnsi="Cambria" w:cs="Times New Roman"/>
      <w:b/>
      <w:bCs/>
      <w:sz w:val="32"/>
      <w:szCs w:val="32"/>
    </w:rPr>
  </w:style>
  <w:style w:type="character" w:styleId="a7">
    <w:name w:val="annotation reference"/>
    <w:basedOn w:val="a0"/>
    <w:uiPriority w:val="99"/>
    <w:semiHidden/>
    <w:unhideWhenUsed/>
    <w:rsid w:val="002D5E70"/>
    <w:rPr>
      <w:sz w:val="21"/>
      <w:szCs w:val="21"/>
    </w:rPr>
  </w:style>
  <w:style w:type="paragraph" w:styleId="a8">
    <w:name w:val="annotation text"/>
    <w:basedOn w:val="a"/>
    <w:link w:val="Char3"/>
    <w:uiPriority w:val="99"/>
    <w:semiHidden/>
    <w:unhideWhenUsed/>
    <w:rsid w:val="002D5E70"/>
    <w:pPr>
      <w:jc w:val="left"/>
    </w:pPr>
  </w:style>
  <w:style w:type="character" w:customStyle="1" w:styleId="Char3">
    <w:name w:val="批注文字 Char"/>
    <w:basedOn w:val="a0"/>
    <w:link w:val="a8"/>
    <w:uiPriority w:val="99"/>
    <w:semiHidden/>
    <w:rsid w:val="002D5E70"/>
  </w:style>
  <w:style w:type="paragraph" w:styleId="a9">
    <w:name w:val="annotation subject"/>
    <w:basedOn w:val="a8"/>
    <w:next w:val="a8"/>
    <w:link w:val="Char4"/>
    <w:uiPriority w:val="99"/>
    <w:semiHidden/>
    <w:unhideWhenUsed/>
    <w:rsid w:val="002D5E70"/>
    <w:rPr>
      <w:b/>
      <w:bCs/>
    </w:rPr>
  </w:style>
  <w:style w:type="character" w:customStyle="1" w:styleId="Char4">
    <w:name w:val="批注主题 Char"/>
    <w:basedOn w:val="Char3"/>
    <w:link w:val="a9"/>
    <w:uiPriority w:val="99"/>
    <w:semiHidden/>
    <w:rsid w:val="002D5E70"/>
    <w:rPr>
      <w:b/>
      <w:bCs/>
    </w:rPr>
  </w:style>
</w:styles>
</file>

<file path=word/webSettings.xml><?xml version="1.0" encoding="utf-8"?>
<w:webSettings xmlns:r="http://schemas.openxmlformats.org/officeDocument/2006/relationships" xmlns:w="http://schemas.openxmlformats.org/wordprocessingml/2006/main">
  <w:divs>
    <w:div w:id="12776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31454;&#20215;\&#31454;&#20215;\&#19981;&#38388;&#26029;&#30005;&#28304;&#65288;UPS&#65289;\&#21307;&#38498;&#26816;&#39564;&#31185;UPS&#38656;&#277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医院检验科UPS需求</Template>
  <TotalTime>9</TotalTime>
  <Pages>4</Pages>
  <Words>319</Words>
  <Characters>1821</Characters>
  <Application>Microsoft Office Word</Application>
  <DocSecurity>0</DocSecurity>
  <Lines>15</Lines>
  <Paragraphs>4</Paragraphs>
  <ScaleCrop>false</ScaleCrop>
  <Company>Microsoft</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2017-08-15T01:29:00Z</cp:lastPrinted>
  <dcterms:created xsi:type="dcterms:W3CDTF">2017-08-16T02:12:00Z</dcterms:created>
  <dcterms:modified xsi:type="dcterms:W3CDTF">2017-08-16T02:21:00Z</dcterms:modified>
</cp:coreProperties>
</file>